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31" w:rsidRDefault="00B00631" w:rsidP="00B00631">
      <w:pPr>
        <w:pStyle w:val="prevnext2"/>
        <w:rPr>
          <w:rFonts w:ascii="Arial" w:hAnsi="Arial" w:cs="Arial"/>
        </w:rPr>
      </w:pPr>
      <w:r>
        <w:rPr>
          <w:rStyle w:val="Krepko"/>
          <w:rFonts w:ascii="Arial" w:hAnsi="Arial" w:cs="Arial"/>
        </w:rPr>
        <w:t>47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iperpovezava"/>
            <w:rFonts w:ascii="Arial" w:hAnsi="Arial" w:cs="Arial"/>
          </w:rPr>
          <w:t xml:space="preserve">Uradni list RS, št. 47/2010 </w:t>
        </w:r>
        <w:r>
          <w:rPr>
            <w:rFonts w:ascii="Arial" w:hAnsi="Arial" w:cs="Arial"/>
            <w:color w:val="2273A3"/>
            <w:u w:val="single"/>
          </w:rPr>
          <w:br/>
        </w:r>
        <w:r>
          <w:rPr>
            <w:rStyle w:val="Hiperpovezava"/>
            <w:rFonts w:ascii="Arial" w:hAnsi="Arial" w:cs="Arial"/>
          </w:rPr>
          <w:t>z dne 11. 6. 2010</w:t>
        </w:r>
      </w:hyperlink>
      <w:r>
        <w:rPr>
          <w:rFonts w:ascii="Arial" w:hAnsi="Arial" w:cs="Arial"/>
        </w:rPr>
        <w:t xml:space="preserve"> </w:t>
      </w:r>
    </w:p>
    <w:p w:rsidR="00B00631" w:rsidRDefault="00B00631" w:rsidP="00B00631">
      <w:pPr>
        <w:pStyle w:val="printtool"/>
        <w:rPr>
          <w:rFonts w:ascii="Arial" w:hAnsi="Arial" w:cs="Arial"/>
        </w:rPr>
      </w:pPr>
      <w:r>
        <w:rPr>
          <w:rFonts w:ascii="Arial" w:hAnsi="Arial" w:cs="Arial"/>
          <w:noProof/>
          <w:color w:val="2273A3"/>
        </w:rPr>
        <w:drawing>
          <wp:inline distT="0" distB="0" distL="0" distR="0" wp14:anchorId="070D7B0C" wp14:editId="2B36331C">
            <wp:extent cx="152400" cy="152400"/>
            <wp:effectExtent l="0" t="0" r="0" b="0"/>
            <wp:docPr id="1" name="Slika 29" descr="pdf">
              <a:hlinkClick xmlns:a="http://schemas.openxmlformats.org/drawingml/2006/main" r:id="rId5" tooltip="&quot;Uredbeni d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 descr="pdf">
                      <a:hlinkClick r:id="rId5" tooltip="&quot;Uredbeni d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73A3"/>
        </w:rPr>
        <w:drawing>
          <wp:inline distT="0" distB="0" distL="0" distR="0" wp14:anchorId="5953720B" wp14:editId="714AE4AA">
            <wp:extent cx="152400" cy="152400"/>
            <wp:effectExtent l="0" t="0" r="0" b="0"/>
            <wp:docPr id="2" name="Slika 30" descr="pdf">
              <a:hlinkClick xmlns:a="http://schemas.openxmlformats.org/drawingml/2006/main" r:id="rId7" tooltip="&quot;Razglasni d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pdf">
                      <a:hlinkClick r:id="rId7" tooltip="&quot;Razglasni d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1333156" wp14:editId="03F89985">
            <wp:extent cx="152400" cy="152400"/>
            <wp:effectExtent l="0" t="0" r="0" b="0"/>
            <wp:docPr id="3" name="Slika 3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 descr="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" w:history="1">
        <w:r>
          <w:rPr>
            <w:rFonts w:ascii="Arial" w:hAnsi="Arial" w:cs="Arial"/>
            <w:noProof/>
            <w:color w:val="2273A3"/>
          </w:rPr>
          <w:drawing>
            <wp:inline distT="0" distB="0" distL="0" distR="0" wp14:anchorId="73263EA8" wp14:editId="1D3EADD7">
              <wp:extent cx="133350" cy="142875"/>
              <wp:effectExtent l="0" t="0" r="0" b="9525"/>
              <wp:docPr id="4" name="Slika 32" descr="print">
                <a:hlinkClick xmlns:a="http://schemas.openxmlformats.org/drawingml/2006/main" r:id="rId10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32" descr="print">
                        <a:hlinkClick r:id="rId10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povezava"/>
            <w:rFonts w:ascii="Arial" w:hAnsi="Arial" w:cs="Arial"/>
          </w:rPr>
          <w:t>Natisni</w:t>
        </w:r>
      </w:hyperlink>
      <w:r>
        <w:rPr>
          <w:rFonts w:ascii="Arial" w:hAnsi="Arial" w:cs="Arial"/>
        </w:rPr>
        <w:t xml:space="preserve"> </w:t>
      </w:r>
    </w:p>
    <w:p w:rsidR="00B00631" w:rsidRDefault="00B00631" w:rsidP="00B00631">
      <w:pPr>
        <w:pStyle w:val="purple"/>
        <w:rPr>
          <w:rFonts w:ascii="Arial" w:hAnsi="Arial" w:cs="Arial"/>
        </w:rPr>
      </w:pPr>
      <w:r>
        <w:rPr>
          <w:rStyle w:val="Krepko"/>
          <w:rFonts w:ascii="Arial" w:hAnsi="Arial" w:cs="Arial"/>
        </w:rPr>
        <w:t>2427</w:t>
      </w:r>
      <w:r>
        <w:rPr>
          <w:rFonts w:ascii="Arial" w:hAnsi="Arial" w:cs="Arial"/>
        </w:rPr>
        <w:t>. Sklep o spremembah in dopolnitvah Sklepa o določitvi volilnih enot v četrtnih in vaških skupnostih v Mestni občini Slovenj Gradec, Stran 6930.</w:t>
      </w:r>
    </w:p>
    <w:p w:rsidR="00B00631" w:rsidRDefault="00B00631" w:rsidP="00B00631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5" style="width:453.5pt;height:.75pt" o:hralign="center" o:hrstd="t" o:hr="t" fillcolor="#a0a0a0" stroked="f"/>
        </w:pic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 109. člena in v skladu z 19. in 20. členom Zakona o lokalnih volitvah (Uradni list RS, št. 94/07, UPB3) ter 16. člena Statuta Mestne občine Slovenj Gradec (Uradni list RS, št. 43/08, UPB-1) ter Sklepa o določitvi volilnih enot v četrtnih in vaških skupnostih v Mestni občini Slovenj Gradec (Uradni list RS, št. 76/08, UPB-1) je Svet Mestne občine Slovenj Gradec na 35. seji dne 24. maja 2010 sprejel</w:t>
      </w:r>
    </w:p>
    <w:p w:rsidR="00B00631" w:rsidRDefault="00B00631" w:rsidP="00B00631">
      <w:pPr>
        <w:pStyle w:val="esegment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 K L E P </w:t>
      </w:r>
      <w:r>
        <w:rPr>
          <w:rFonts w:ascii="Arial" w:hAnsi="Arial" w:cs="Arial"/>
          <w:sz w:val="23"/>
          <w:szCs w:val="23"/>
        </w:rPr>
        <w:br/>
        <w:t>o spremembah in dopolnitvah Sklepa o določitvi volilnih enot v četrtnih in vaških skupnostih v Mestni občini Slovenj Gradec</w:t>
      </w:r>
    </w:p>
    <w:p w:rsidR="00B00631" w:rsidRDefault="00B00631" w:rsidP="00B00631">
      <w:pPr>
        <w:pStyle w:val="esegmenth4"/>
        <w:rPr>
          <w:rFonts w:ascii="Arial" w:hAnsi="Arial" w:cs="Arial"/>
        </w:rPr>
      </w:pPr>
      <w:r>
        <w:rPr>
          <w:rFonts w:ascii="Arial" w:hAnsi="Arial" w:cs="Arial"/>
        </w:rPr>
        <w:t>1. člen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Sklepu o določitvi volilnih enot v četrtnih in vaških skupnostih v Mestni občini Slovenj Gradec (Uradni list RS, št. 76/08, UPB-1) se spremeni 12. člen tako, da se po novem glasi: 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Vaško skupnost Razbor se določijo tri volilne enote, in sicer: 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Volilna enota Spodnji Razbor, ki zajema del naselja Spodnji Razbor - </w:t>
      </w:r>
      <w:proofErr w:type="spellStart"/>
      <w:r>
        <w:rPr>
          <w:rFonts w:ascii="Arial" w:hAnsi="Arial" w:cs="Arial"/>
        </w:rPr>
        <w:t>Velunja</w:t>
      </w:r>
      <w:proofErr w:type="spellEnd"/>
      <w:r>
        <w:rPr>
          <w:rFonts w:ascii="Arial" w:hAnsi="Arial" w:cs="Arial"/>
        </w:rPr>
        <w:t xml:space="preserve">. 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(hišne številke po volilnem imeniku volišča Praprotnik - Rihter). 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volilni enoti se voli en član skupnosti. 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Volilna enota Spodnji Razbor, ki zajema del naselja Spodnji Razbor (volišče OŠ Razbor). 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volilni enoti se volita dva člana skupnosti. 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Volilna enota Zgornji Razbor, ki zajema naselje Zgornji Razbor. 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 volilni enoti se volita dva člana skupnosti.</w:t>
      </w:r>
    </w:p>
    <w:p w:rsidR="00B00631" w:rsidRDefault="00B00631" w:rsidP="00B00631">
      <w:pPr>
        <w:pStyle w:val="esegmenth4"/>
        <w:rPr>
          <w:rFonts w:ascii="Arial" w:hAnsi="Arial" w:cs="Arial"/>
        </w:rPr>
      </w:pPr>
      <w:r>
        <w:rPr>
          <w:rFonts w:ascii="Arial" w:hAnsi="Arial" w:cs="Arial"/>
        </w:rPr>
        <w:t>2. člen</w:t>
      </w:r>
    </w:p>
    <w:p w:rsidR="00B00631" w:rsidRDefault="00B00631" w:rsidP="00B00631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Ta sklep se objavi v Uradnem listu Republike Slovenije in začne veljati naslednji dan po objavi.</w:t>
      </w:r>
    </w:p>
    <w:p w:rsidR="00B00631" w:rsidRDefault="00B00631" w:rsidP="00B00631">
      <w:pPr>
        <w:pStyle w:val="esegmentc1"/>
        <w:rPr>
          <w:rFonts w:ascii="Arial" w:hAnsi="Arial" w:cs="Arial"/>
        </w:rPr>
      </w:pPr>
      <w:r>
        <w:rPr>
          <w:rFonts w:ascii="Arial" w:hAnsi="Arial" w:cs="Arial"/>
        </w:rPr>
        <w:t>Št. 007-4/2006</w:t>
      </w:r>
    </w:p>
    <w:p w:rsidR="00B00631" w:rsidRDefault="00B00631" w:rsidP="00B00631">
      <w:pPr>
        <w:pStyle w:val="esegmentc1"/>
        <w:rPr>
          <w:rFonts w:ascii="Arial" w:hAnsi="Arial" w:cs="Arial"/>
        </w:rPr>
      </w:pPr>
      <w:r>
        <w:rPr>
          <w:rFonts w:ascii="Arial" w:hAnsi="Arial" w:cs="Arial"/>
        </w:rPr>
        <w:t>Slovenj Gradec, dne 31. maja 2010</w:t>
      </w:r>
    </w:p>
    <w:p w:rsidR="00B00631" w:rsidRDefault="00B00631" w:rsidP="00B00631">
      <w:pPr>
        <w:pStyle w:val="esegmentp1"/>
        <w:rPr>
          <w:rFonts w:ascii="Arial" w:hAnsi="Arial" w:cs="Arial"/>
        </w:rPr>
      </w:pPr>
      <w:r>
        <w:rPr>
          <w:rFonts w:ascii="Arial" w:hAnsi="Arial" w:cs="Arial"/>
        </w:rPr>
        <w:t xml:space="preserve">Župan </w:t>
      </w:r>
      <w:r>
        <w:rPr>
          <w:rFonts w:ascii="Arial" w:hAnsi="Arial" w:cs="Arial"/>
        </w:rPr>
        <w:br/>
        <w:t xml:space="preserve">Mestne občine Slovenj Gradec </w:t>
      </w:r>
      <w:r>
        <w:rPr>
          <w:rFonts w:ascii="Arial" w:hAnsi="Arial" w:cs="Arial"/>
        </w:rPr>
        <w:br/>
        <w:t xml:space="preserve">Matjaž Zanoškar </w:t>
      </w:r>
      <w:proofErr w:type="spellStart"/>
      <w:r>
        <w:rPr>
          <w:rFonts w:ascii="Arial" w:hAnsi="Arial" w:cs="Arial"/>
        </w:rPr>
        <w:t>l.r</w:t>
      </w:r>
      <w:proofErr w:type="spellEnd"/>
      <w:r>
        <w:rPr>
          <w:rFonts w:ascii="Arial" w:hAnsi="Arial" w:cs="Arial"/>
        </w:rPr>
        <w:t>.</w:t>
      </w:r>
    </w:p>
    <w:p w:rsidR="008A5682" w:rsidRDefault="008A5682">
      <w:bookmarkStart w:id="0" w:name="_GoBack"/>
      <w:bookmarkEnd w:id="0"/>
    </w:p>
    <w:sectPr w:rsidR="008A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1"/>
    <w:rsid w:val="008A5682"/>
    <w:rsid w:val="00B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B34A-4772-48F3-84F4-1F7D8FC9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06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00631"/>
    <w:rPr>
      <w:color w:val="2273A3"/>
      <w:u w:val="single"/>
    </w:rPr>
  </w:style>
  <w:style w:type="paragraph" w:styleId="Navadensplet">
    <w:name w:val="Normal (Web)"/>
    <w:basedOn w:val="Navaden"/>
    <w:uiPriority w:val="99"/>
    <w:semiHidden/>
    <w:unhideWhenUsed/>
    <w:rsid w:val="00B00631"/>
    <w:pPr>
      <w:spacing w:after="210"/>
    </w:pPr>
    <w:rPr>
      <w:color w:val="333333"/>
      <w:sz w:val="18"/>
      <w:szCs w:val="18"/>
    </w:rPr>
  </w:style>
  <w:style w:type="paragraph" w:customStyle="1" w:styleId="purple">
    <w:name w:val="purple"/>
    <w:basedOn w:val="Navaden"/>
    <w:uiPriority w:val="99"/>
    <w:semiHidden/>
    <w:rsid w:val="00B00631"/>
    <w:pPr>
      <w:spacing w:after="210"/>
    </w:pPr>
    <w:rPr>
      <w:color w:val="6B7E9D"/>
      <w:sz w:val="18"/>
      <w:szCs w:val="18"/>
    </w:rPr>
  </w:style>
  <w:style w:type="paragraph" w:customStyle="1" w:styleId="esegmentp1">
    <w:name w:val="esegment_p1"/>
    <w:basedOn w:val="Navaden"/>
    <w:uiPriority w:val="99"/>
    <w:semiHidden/>
    <w:rsid w:val="00B00631"/>
    <w:pPr>
      <w:spacing w:after="210"/>
      <w:jc w:val="center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uiPriority w:val="99"/>
    <w:semiHidden/>
    <w:rsid w:val="00B00631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uiPriority w:val="99"/>
    <w:semiHidden/>
    <w:rsid w:val="00B00631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uiPriority w:val="99"/>
    <w:semiHidden/>
    <w:rsid w:val="00B00631"/>
    <w:pPr>
      <w:spacing w:after="210"/>
    </w:pPr>
    <w:rPr>
      <w:color w:val="333333"/>
      <w:sz w:val="18"/>
      <w:szCs w:val="18"/>
    </w:rPr>
  </w:style>
  <w:style w:type="paragraph" w:customStyle="1" w:styleId="prevnext2">
    <w:name w:val="prevnext2"/>
    <w:basedOn w:val="Navaden"/>
    <w:uiPriority w:val="99"/>
    <w:semiHidden/>
    <w:rsid w:val="00B00631"/>
    <w:pPr>
      <w:spacing w:before="300" w:after="210"/>
    </w:pPr>
    <w:rPr>
      <w:color w:val="333333"/>
      <w:sz w:val="18"/>
      <w:szCs w:val="18"/>
    </w:rPr>
  </w:style>
  <w:style w:type="paragraph" w:customStyle="1" w:styleId="printtool">
    <w:name w:val="print_tool"/>
    <w:basedOn w:val="Navaden"/>
    <w:uiPriority w:val="99"/>
    <w:semiHidden/>
    <w:rsid w:val="00B00631"/>
    <w:pPr>
      <w:spacing w:after="210"/>
    </w:pPr>
    <w:rPr>
      <w:color w:val="333333"/>
      <w:sz w:val="18"/>
      <w:szCs w:val="18"/>
    </w:rPr>
  </w:style>
  <w:style w:type="character" w:styleId="Krepko">
    <w:name w:val="Strong"/>
    <w:basedOn w:val="Privzetapisavaodstavka"/>
    <w:uiPriority w:val="22"/>
    <w:qFormat/>
    <w:rsid w:val="00B0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_pdf/2010/Ra/r2010047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hyperlink" Target="http://www.uradni-list.si/_pdf/2010/Ur/u2010047.pdf" TargetMode="External"/><Relationship Id="rId10" Type="http://schemas.openxmlformats.org/officeDocument/2006/relationships/hyperlink" Target="javascript:window.print()" TargetMode="External"/><Relationship Id="rId4" Type="http://schemas.openxmlformats.org/officeDocument/2006/relationships/hyperlink" Target="http://www.uradni-list.si/1/index?edition=201047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1</cp:revision>
  <dcterms:created xsi:type="dcterms:W3CDTF">2014-08-20T07:04:00Z</dcterms:created>
  <dcterms:modified xsi:type="dcterms:W3CDTF">2014-08-20T07:05:00Z</dcterms:modified>
</cp:coreProperties>
</file>