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088B7" w14:textId="5C5735B9" w:rsidR="009A7124" w:rsidRPr="00B17D33" w:rsidRDefault="003B7AEF" w:rsidP="009A7124">
      <w:pPr>
        <w:jc w:val="right"/>
        <w:rPr>
          <w:rFonts w:cstheme="minorHAnsi"/>
          <w:b/>
          <w:bCs/>
        </w:rPr>
      </w:pPr>
      <w:r w:rsidRPr="00B17D33">
        <w:rPr>
          <w:rFonts w:cstheme="minorHAnsi"/>
          <w:b/>
          <w:bCs/>
        </w:rPr>
        <w:t xml:space="preserve"> </w:t>
      </w:r>
      <w:r w:rsidR="000819BA">
        <w:rPr>
          <w:rFonts w:cstheme="minorHAnsi"/>
          <w:b/>
          <w:bCs/>
        </w:rPr>
        <w:t>PREDLOG</w:t>
      </w:r>
    </w:p>
    <w:p w14:paraId="32EB039E" w14:textId="77777777" w:rsidR="003B7AEF" w:rsidRPr="00B17D33" w:rsidRDefault="003B7AEF" w:rsidP="00F41273">
      <w:pPr>
        <w:jc w:val="both"/>
        <w:rPr>
          <w:rFonts w:cstheme="minorHAnsi"/>
        </w:rPr>
      </w:pPr>
    </w:p>
    <w:p w14:paraId="3269A986" w14:textId="150BBAE6" w:rsidR="00F41273" w:rsidRPr="00B17D33" w:rsidRDefault="00F41273" w:rsidP="00F41273">
      <w:pPr>
        <w:jc w:val="both"/>
        <w:rPr>
          <w:rFonts w:cstheme="minorHAnsi"/>
        </w:rPr>
      </w:pPr>
      <w:r w:rsidRPr="00B17D33">
        <w:rPr>
          <w:rFonts w:cstheme="minorHAnsi"/>
        </w:rPr>
        <w:t xml:space="preserve">Na podlagi </w:t>
      </w:r>
      <w:r w:rsidR="000D3EE1" w:rsidRPr="00B17D33">
        <w:rPr>
          <w:rFonts w:cstheme="minorHAnsi"/>
        </w:rPr>
        <w:t xml:space="preserve">šestega odstavka 29. člena </w:t>
      </w:r>
      <w:bookmarkStart w:id="0" w:name="_Hlk34816965"/>
      <w:r w:rsidR="000D3EE1" w:rsidRPr="00B17D33">
        <w:rPr>
          <w:rFonts w:cstheme="minorHAnsi"/>
        </w:rPr>
        <w:t>Zakona o divjadi in lovstvu</w:t>
      </w:r>
      <w:r w:rsidRPr="00B17D33">
        <w:rPr>
          <w:rFonts w:cstheme="minorHAnsi"/>
        </w:rPr>
        <w:t xml:space="preserve"> (Uradni list RS št. 1</w:t>
      </w:r>
      <w:r w:rsidR="000D3EE1" w:rsidRPr="00B17D33">
        <w:rPr>
          <w:rFonts w:cstheme="minorHAnsi"/>
        </w:rPr>
        <w:t>6/04, 120/06-odl. US, 17/08 in 46/14-ZON-C</w:t>
      </w:r>
      <w:r w:rsidR="00A84D2E" w:rsidRPr="00B17D33">
        <w:rPr>
          <w:rFonts w:cstheme="minorHAnsi"/>
        </w:rPr>
        <w:t xml:space="preserve"> </w:t>
      </w:r>
      <w:r w:rsidR="00A84D2E" w:rsidRPr="00B17D33">
        <w:rPr>
          <w:rFonts w:cstheme="minorHAnsi"/>
          <w:shd w:val="clear" w:color="auto" w:fill="FFFFFF"/>
        </w:rPr>
        <w:t>in </w:t>
      </w:r>
      <w:hyperlink r:id="rId6" w:tgtFrame="_blank" w:tooltip="Zakon o spremembah in dopolnitvah Zakona o divjadi in lovstvu" w:history="1">
        <w:r w:rsidR="00A84D2E" w:rsidRPr="00B17D33">
          <w:rPr>
            <w:rStyle w:val="Hiperpovezava"/>
            <w:rFonts w:cstheme="minorHAnsi"/>
            <w:color w:val="auto"/>
            <w:shd w:val="clear" w:color="auto" w:fill="FFFFFF"/>
          </w:rPr>
          <w:t>31/18</w:t>
        </w:r>
      </w:hyperlink>
      <w:r w:rsidR="00A84D2E" w:rsidRPr="00B17D33">
        <w:rPr>
          <w:rFonts w:cstheme="minorHAnsi"/>
          <w:b/>
          <w:bCs/>
          <w:color w:val="626060"/>
          <w:shd w:val="clear" w:color="auto" w:fill="FFFFFF"/>
        </w:rPr>
        <w:t>)</w:t>
      </w:r>
      <w:r w:rsidRPr="00B17D33">
        <w:rPr>
          <w:rFonts w:cstheme="minorHAnsi"/>
        </w:rPr>
        <w:t xml:space="preserve"> in</w:t>
      </w:r>
      <w:r w:rsidR="005B2270" w:rsidRPr="00B17D33">
        <w:rPr>
          <w:rFonts w:cstheme="minorHAnsi"/>
        </w:rPr>
        <w:t xml:space="preserve"> 7</w:t>
      </w:r>
      <w:r w:rsidRPr="00B17D33">
        <w:rPr>
          <w:rFonts w:cstheme="minorHAnsi"/>
        </w:rPr>
        <w:t xml:space="preserve">. </w:t>
      </w:r>
      <w:r w:rsidR="00A502D1" w:rsidRPr="00B17D33">
        <w:rPr>
          <w:rFonts w:cstheme="minorHAnsi"/>
        </w:rPr>
        <w:t>in 17</w:t>
      </w:r>
      <w:r w:rsidR="0099346C">
        <w:rPr>
          <w:rFonts w:cstheme="minorHAnsi"/>
        </w:rPr>
        <w:t>.</w:t>
      </w:r>
      <w:r w:rsidR="00A502D1" w:rsidRPr="00B17D33">
        <w:rPr>
          <w:rFonts w:cstheme="minorHAnsi"/>
        </w:rPr>
        <w:t xml:space="preserve"> </w:t>
      </w:r>
      <w:r w:rsidRPr="00B17D33">
        <w:rPr>
          <w:rFonts w:cstheme="minorHAnsi"/>
        </w:rPr>
        <w:t xml:space="preserve">člena Statuta </w:t>
      </w:r>
      <w:r w:rsidR="008504FE" w:rsidRPr="00B17D33">
        <w:rPr>
          <w:rFonts w:cstheme="minorHAnsi"/>
        </w:rPr>
        <w:t>Mestne občine Slovenj Gradec</w:t>
      </w:r>
      <w:r w:rsidRPr="00B17D33">
        <w:rPr>
          <w:rFonts w:cstheme="minorHAnsi"/>
        </w:rPr>
        <w:t xml:space="preserve"> (Uradni list RS</w:t>
      </w:r>
      <w:r w:rsidR="008504FE" w:rsidRPr="00B17D33">
        <w:rPr>
          <w:rFonts w:cstheme="minorHAnsi"/>
        </w:rPr>
        <w:t>,</w:t>
      </w:r>
      <w:r w:rsidRPr="00B17D33">
        <w:rPr>
          <w:rFonts w:cstheme="minorHAnsi"/>
        </w:rPr>
        <w:t xml:space="preserve"> št</w:t>
      </w:r>
      <w:bookmarkEnd w:id="0"/>
      <w:r w:rsidR="00A502D1" w:rsidRPr="00B17D33">
        <w:rPr>
          <w:rFonts w:cstheme="minorHAnsi"/>
        </w:rPr>
        <w:t>. 91</w:t>
      </w:r>
      <w:r w:rsidR="00A96821" w:rsidRPr="00B17D33">
        <w:rPr>
          <w:rFonts w:cstheme="minorHAnsi"/>
        </w:rPr>
        <w:t>/2020</w:t>
      </w:r>
      <w:r w:rsidR="00A502D1" w:rsidRPr="00B17D33">
        <w:rPr>
          <w:rFonts w:cstheme="minorHAnsi"/>
        </w:rPr>
        <w:t xml:space="preserve"> UPB-3</w:t>
      </w:r>
      <w:r w:rsidR="008504FE" w:rsidRPr="00B17D33">
        <w:rPr>
          <w:rFonts w:cstheme="minorHAnsi"/>
        </w:rPr>
        <w:t xml:space="preserve">) </w:t>
      </w:r>
      <w:r w:rsidRPr="00B17D33">
        <w:rPr>
          <w:rFonts w:cstheme="minorHAnsi"/>
        </w:rPr>
        <w:t xml:space="preserve">je </w:t>
      </w:r>
      <w:r w:rsidR="00DC528F" w:rsidRPr="00B17D33">
        <w:rPr>
          <w:rFonts w:cstheme="minorHAnsi"/>
        </w:rPr>
        <w:t>m</w:t>
      </w:r>
      <w:r w:rsidR="00EC75F3" w:rsidRPr="00B17D33">
        <w:rPr>
          <w:rFonts w:cstheme="minorHAnsi"/>
        </w:rPr>
        <w:t>estni</w:t>
      </w:r>
      <w:r w:rsidRPr="00B17D33">
        <w:rPr>
          <w:rFonts w:cstheme="minorHAnsi"/>
        </w:rPr>
        <w:t xml:space="preserve"> svet </w:t>
      </w:r>
      <w:r w:rsidR="008504FE" w:rsidRPr="00B17D33">
        <w:rPr>
          <w:rFonts w:cstheme="minorHAnsi"/>
        </w:rPr>
        <w:t>Mestne občine Slovenj Gradec</w:t>
      </w:r>
      <w:r w:rsidR="007D7174" w:rsidRPr="00B17D33">
        <w:rPr>
          <w:rFonts w:cstheme="minorHAnsi"/>
        </w:rPr>
        <w:t xml:space="preserve"> na</w:t>
      </w:r>
      <w:r w:rsidR="008504FE" w:rsidRPr="00B17D33">
        <w:rPr>
          <w:rFonts w:cstheme="minorHAnsi"/>
        </w:rPr>
        <w:t xml:space="preserve"> …..</w:t>
      </w:r>
      <w:r w:rsidR="00871BC8" w:rsidRPr="00B17D33">
        <w:rPr>
          <w:rFonts w:cstheme="minorHAnsi"/>
        </w:rPr>
        <w:t>.</w:t>
      </w:r>
      <w:r w:rsidR="007D7174" w:rsidRPr="00B17D33">
        <w:rPr>
          <w:rFonts w:cstheme="minorHAnsi"/>
        </w:rPr>
        <w:t>seji dne</w:t>
      </w:r>
      <w:r w:rsidR="00A352F4" w:rsidRPr="00B17D33">
        <w:rPr>
          <w:rFonts w:cstheme="minorHAnsi"/>
        </w:rPr>
        <w:t xml:space="preserve"> </w:t>
      </w:r>
      <w:r w:rsidR="008504FE" w:rsidRPr="00B17D33">
        <w:rPr>
          <w:rFonts w:cstheme="minorHAnsi"/>
        </w:rPr>
        <w:t>…………..</w:t>
      </w:r>
      <w:r w:rsidRPr="00B17D33">
        <w:rPr>
          <w:rFonts w:cstheme="minorHAnsi"/>
        </w:rPr>
        <w:t xml:space="preserve"> sprejel </w:t>
      </w:r>
    </w:p>
    <w:p w14:paraId="08147C42" w14:textId="05FDAA8C" w:rsidR="00F41273" w:rsidRPr="00B17D33" w:rsidRDefault="00D82C3F" w:rsidP="00F41273">
      <w:pPr>
        <w:jc w:val="both"/>
        <w:rPr>
          <w:rFonts w:cstheme="minorHAnsi"/>
        </w:rPr>
      </w:pPr>
      <w:r w:rsidRPr="00B17D33">
        <w:rPr>
          <w:rFonts w:cstheme="minorHAnsi"/>
        </w:rPr>
        <w:tab/>
      </w:r>
      <w:r w:rsidRPr="00B17D33">
        <w:rPr>
          <w:rFonts w:cstheme="minorHAnsi"/>
        </w:rPr>
        <w:tab/>
      </w:r>
      <w:r w:rsidRPr="00B17D33">
        <w:rPr>
          <w:rFonts w:cstheme="minorHAnsi"/>
        </w:rPr>
        <w:tab/>
      </w:r>
      <w:r w:rsidRPr="00B17D33">
        <w:rPr>
          <w:rFonts w:cstheme="minorHAnsi"/>
        </w:rPr>
        <w:tab/>
      </w:r>
      <w:r w:rsidRPr="00B17D33">
        <w:rPr>
          <w:rFonts w:cstheme="minorHAnsi"/>
        </w:rPr>
        <w:tab/>
      </w:r>
      <w:r w:rsidRPr="00B17D33">
        <w:rPr>
          <w:rFonts w:cstheme="minorHAnsi"/>
        </w:rPr>
        <w:tab/>
      </w:r>
      <w:r w:rsidRPr="00B17D33">
        <w:rPr>
          <w:rFonts w:cstheme="minorHAnsi"/>
        </w:rPr>
        <w:tab/>
      </w:r>
      <w:r w:rsidRPr="00B17D33">
        <w:rPr>
          <w:rFonts w:cstheme="minorHAnsi"/>
        </w:rPr>
        <w:tab/>
      </w:r>
      <w:r w:rsidRPr="00B17D33">
        <w:rPr>
          <w:rFonts w:cstheme="minorHAnsi"/>
        </w:rPr>
        <w:tab/>
      </w:r>
      <w:r w:rsidRPr="00B17D33">
        <w:rPr>
          <w:rFonts w:cstheme="minorHAnsi"/>
        </w:rPr>
        <w:tab/>
      </w:r>
    </w:p>
    <w:p w14:paraId="14EFA63A" w14:textId="1041B752" w:rsidR="00F41273" w:rsidRPr="00B17D33" w:rsidRDefault="00F41273" w:rsidP="00F41273">
      <w:pPr>
        <w:jc w:val="center"/>
        <w:rPr>
          <w:rFonts w:cstheme="minorHAnsi"/>
          <w:b/>
        </w:rPr>
      </w:pPr>
      <w:r w:rsidRPr="00B17D33">
        <w:rPr>
          <w:rFonts w:cstheme="minorHAnsi"/>
          <w:b/>
        </w:rPr>
        <w:t>O D L O K</w:t>
      </w:r>
      <w:r w:rsidR="00D82C3F" w:rsidRPr="00B17D33">
        <w:rPr>
          <w:rFonts w:cstheme="minorHAnsi"/>
          <w:b/>
        </w:rPr>
        <w:t xml:space="preserve">                             </w:t>
      </w:r>
    </w:p>
    <w:p w14:paraId="27AB0A3A" w14:textId="77777777" w:rsidR="000B2E68" w:rsidRPr="00B17D33" w:rsidRDefault="000D3EE1" w:rsidP="00F41273">
      <w:pPr>
        <w:jc w:val="center"/>
        <w:rPr>
          <w:rFonts w:cstheme="minorHAnsi"/>
          <w:b/>
        </w:rPr>
      </w:pPr>
      <w:r w:rsidRPr="00B17D33">
        <w:rPr>
          <w:rFonts w:cstheme="minorHAnsi"/>
          <w:b/>
        </w:rPr>
        <w:t xml:space="preserve">o porabi koncesijske dajatve za trajnostno gospodarjenje z divjadjo </w:t>
      </w:r>
    </w:p>
    <w:p w14:paraId="48C8C607" w14:textId="1343B608" w:rsidR="00F41273" w:rsidRPr="00B17D33" w:rsidRDefault="000D3EE1" w:rsidP="00F41273">
      <w:pPr>
        <w:jc w:val="center"/>
        <w:rPr>
          <w:rFonts w:cstheme="minorHAnsi"/>
          <w:b/>
        </w:rPr>
      </w:pPr>
      <w:r w:rsidRPr="00B17D33">
        <w:rPr>
          <w:rFonts w:cstheme="minorHAnsi"/>
          <w:b/>
        </w:rPr>
        <w:t xml:space="preserve">v </w:t>
      </w:r>
      <w:r w:rsidR="005D4806" w:rsidRPr="00B17D33">
        <w:rPr>
          <w:rFonts w:cstheme="minorHAnsi"/>
          <w:b/>
        </w:rPr>
        <w:t>Mestni o</w:t>
      </w:r>
      <w:r w:rsidRPr="00B17D33">
        <w:rPr>
          <w:rFonts w:cstheme="minorHAnsi"/>
          <w:b/>
        </w:rPr>
        <w:t xml:space="preserve">bčini </w:t>
      </w:r>
      <w:r w:rsidR="00A84D2E" w:rsidRPr="00B17D33">
        <w:rPr>
          <w:rFonts w:cstheme="minorHAnsi"/>
          <w:b/>
        </w:rPr>
        <w:t>Slovenj Gradec</w:t>
      </w:r>
    </w:p>
    <w:p w14:paraId="5961D4E8" w14:textId="77777777" w:rsidR="000D3EE1" w:rsidRPr="00B17D33" w:rsidRDefault="000D3EE1" w:rsidP="00F41273">
      <w:pPr>
        <w:jc w:val="center"/>
        <w:rPr>
          <w:rFonts w:cstheme="minorHAnsi"/>
          <w:b/>
        </w:rPr>
      </w:pPr>
    </w:p>
    <w:p w14:paraId="1931A45F" w14:textId="77777777" w:rsidR="000D3EE1" w:rsidRPr="00B17D33" w:rsidRDefault="000D3EE1" w:rsidP="00F41273">
      <w:pPr>
        <w:jc w:val="center"/>
        <w:rPr>
          <w:rFonts w:cstheme="minorHAnsi"/>
          <w:b/>
        </w:rPr>
      </w:pPr>
    </w:p>
    <w:p w14:paraId="207B8D0E" w14:textId="77777777" w:rsidR="000D3EE1" w:rsidRPr="00B17D33" w:rsidRDefault="000D3EE1" w:rsidP="000D3EE1">
      <w:pPr>
        <w:pStyle w:val="Odstavekseznama"/>
        <w:numPr>
          <w:ilvl w:val="0"/>
          <w:numId w:val="3"/>
        </w:numPr>
        <w:jc w:val="center"/>
        <w:rPr>
          <w:rFonts w:cstheme="minorHAnsi"/>
        </w:rPr>
      </w:pPr>
      <w:r w:rsidRPr="00B17D33">
        <w:rPr>
          <w:rFonts w:cstheme="minorHAnsi"/>
        </w:rPr>
        <w:t>SPLOŠNE DOLOČBE</w:t>
      </w:r>
    </w:p>
    <w:p w14:paraId="114C044B" w14:textId="77777777" w:rsidR="00F41273" w:rsidRPr="00B17D33" w:rsidRDefault="00F41273" w:rsidP="00F41273">
      <w:pPr>
        <w:jc w:val="both"/>
        <w:rPr>
          <w:rFonts w:cstheme="minorHAnsi"/>
        </w:rPr>
      </w:pPr>
    </w:p>
    <w:p w14:paraId="2C4D6014" w14:textId="77777777" w:rsidR="00F41273" w:rsidRPr="00B17D33" w:rsidRDefault="00F41273" w:rsidP="00473F71">
      <w:pPr>
        <w:pStyle w:val="Odstavekseznama"/>
        <w:numPr>
          <w:ilvl w:val="0"/>
          <w:numId w:val="7"/>
        </w:numPr>
        <w:jc w:val="center"/>
        <w:rPr>
          <w:rFonts w:cstheme="minorHAnsi"/>
        </w:rPr>
      </w:pPr>
      <w:r w:rsidRPr="00B17D33">
        <w:rPr>
          <w:rFonts w:cstheme="minorHAnsi"/>
        </w:rPr>
        <w:t>člen</w:t>
      </w:r>
    </w:p>
    <w:p w14:paraId="2F6BA6E6" w14:textId="77777777" w:rsidR="00F41273" w:rsidRPr="00B17D33" w:rsidRDefault="00F41273" w:rsidP="00F41273">
      <w:pPr>
        <w:jc w:val="both"/>
        <w:rPr>
          <w:rFonts w:cstheme="minorHAnsi"/>
        </w:rPr>
      </w:pPr>
      <w:r w:rsidRPr="00B17D33">
        <w:rPr>
          <w:rFonts w:cstheme="minorHAnsi"/>
        </w:rPr>
        <w:t xml:space="preserve">Ta odlok </w:t>
      </w:r>
      <w:r w:rsidR="000D3EE1" w:rsidRPr="00B17D33">
        <w:rPr>
          <w:rFonts w:cstheme="minorHAnsi"/>
        </w:rPr>
        <w:t xml:space="preserve">določa namen, pogoje in postopek za porabo denarnih sredstev, ki jih </w:t>
      </w:r>
      <w:r w:rsidR="00B44976" w:rsidRPr="00B17D33">
        <w:rPr>
          <w:rFonts w:cstheme="minorHAnsi"/>
        </w:rPr>
        <w:t xml:space="preserve">Mestna občina Slovenj Gradec </w:t>
      </w:r>
      <w:r w:rsidR="000D3EE1" w:rsidRPr="00B17D33">
        <w:rPr>
          <w:rFonts w:cstheme="minorHAnsi"/>
        </w:rPr>
        <w:t>(v nadaljevanju občina) prejme na podlagi Zakona o divjadi in lovstvu (Uradni list RS št. 16/04, 120/06-odl. US, 17/08 in 46/14-ZON-C</w:t>
      </w:r>
      <w:r w:rsidR="00B44976" w:rsidRPr="00B17D33">
        <w:rPr>
          <w:rFonts w:cstheme="minorHAnsi"/>
        </w:rPr>
        <w:t xml:space="preserve"> in 31/18</w:t>
      </w:r>
      <w:r w:rsidR="000D3EE1" w:rsidRPr="00B17D33">
        <w:rPr>
          <w:rFonts w:cstheme="minorHAnsi"/>
        </w:rPr>
        <w:t>).</w:t>
      </w:r>
    </w:p>
    <w:p w14:paraId="4FEE91E8" w14:textId="77777777" w:rsidR="00F41273" w:rsidRPr="00B17D33" w:rsidRDefault="00F41273" w:rsidP="00F41273">
      <w:pPr>
        <w:jc w:val="both"/>
        <w:rPr>
          <w:rFonts w:cstheme="minorHAnsi"/>
        </w:rPr>
      </w:pPr>
    </w:p>
    <w:p w14:paraId="0E604EA5" w14:textId="77777777" w:rsidR="00F41273" w:rsidRPr="00B17D33" w:rsidRDefault="00F41273" w:rsidP="00473F71">
      <w:pPr>
        <w:pStyle w:val="Odstavekseznama"/>
        <w:numPr>
          <w:ilvl w:val="0"/>
          <w:numId w:val="7"/>
        </w:numPr>
        <w:jc w:val="center"/>
        <w:rPr>
          <w:rFonts w:cstheme="minorHAnsi"/>
        </w:rPr>
      </w:pPr>
      <w:r w:rsidRPr="00B17D33">
        <w:rPr>
          <w:rFonts w:cstheme="minorHAnsi"/>
        </w:rPr>
        <w:t>člen</w:t>
      </w:r>
    </w:p>
    <w:p w14:paraId="1FB5CFDC" w14:textId="77777777" w:rsidR="000D3EE1" w:rsidRPr="00B17D33" w:rsidRDefault="000D3EE1" w:rsidP="00F41273">
      <w:pPr>
        <w:jc w:val="both"/>
        <w:rPr>
          <w:rFonts w:cstheme="minorHAnsi"/>
        </w:rPr>
      </w:pPr>
      <w:r w:rsidRPr="00B17D33">
        <w:rPr>
          <w:rFonts w:cstheme="minorHAnsi"/>
        </w:rPr>
        <w:t xml:space="preserve">Sredstva iz tega odloka predstavljajo nepovratna sredstva in se zagotavljajo iz Proračuna Republike Slovenije. </w:t>
      </w:r>
    </w:p>
    <w:p w14:paraId="1CF3DC14" w14:textId="77777777" w:rsidR="00F41273" w:rsidRPr="00B17D33" w:rsidRDefault="000D3EE1" w:rsidP="00F41273">
      <w:pPr>
        <w:jc w:val="both"/>
        <w:rPr>
          <w:rFonts w:cstheme="minorHAnsi"/>
        </w:rPr>
      </w:pPr>
      <w:r w:rsidRPr="00B17D33">
        <w:rPr>
          <w:rFonts w:cstheme="minorHAnsi"/>
        </w:rPr>
        <w:t xml:space="preserve">Dodeljevanje sredstev se izvede po postopku, ki je določen v tem odloku. </w:t>
      </w:r>
    </w:p>
    <w:p w14:paraId="524EA4BC" w14:textId="77777777" w:rsidR="00F41273" w:rsidRPr="00B17D33" w:rsidRDefault="00F41273" w:rsidP="00F41273">
      <w:pPr>
        <w:jc w:val="both"/>
        <w:rPr>
          <w:rFonts w:cstheme="minorHAnsi"/>
        </w:rPr>
      </w:pPr>
    </w:p>
    <w:p w14:paraId="2E12A65A" w14:textId="77777777" w:rsidR="000D3EE1" w:rsidRPr="00B17D33" w:rsidRDefault="000D3EE1" w:rsidP="00473F71">
      <w:pPr>
        <w:pStyle w:val="Odstavekseznama"/>
        <w:numPr>
          <w:ilvl w:val="0"/>
          <w:numId w:val="3"/>
        </w:numPr>
        <w:jc w:val="center"/>
        <w:rPr>
          <w:rFonts w:cstheme="minorHAnsi"/>
        </w:rPr>
      </w:pPr>
      <w:r w:rsidRPr="00B17D33">
        <w:rPr>
          <w:rFonts w:cstheme="minorHAnsi"/>
        </w:rPr>
        <w:t>NAMENSKA PORABA SREDSTEV</w:t>
      </w:r>
    </w:p>
    <w:p w14:paraId="1C848D4F" w14:textId="77777777" w:rsidR="0079659A" w:rsidRPr="00B17D33" w:rsidRDefault="0079659A" w:rsidP="0079659A">
      <w:pPr>
        <w:pStyle w:val="Odstavekseznama"/>
        <w:rPr>
          <w:rFonts w:cstheme="minorHAnsi"/>
        </w:rPr>
      </w:pPr>
    </w:p>
    <w:p w14:paraId="242DD589" w14:textId="77777777" w:rsidR="00F41273" w:rsidRPr="00B17D33" w:rsidRDefault="00F41273" w:rsidP="00473F71">
      <w:pPr>
        <w:pStyle w:val="Odstavekseznama"/>
        <w:numPr>
          <w:ilvl w:val="0"/>
          <w:numId w:val="8"/>
        </w:numPr>
        <w:jc w:val="center"/>
        <w:rPr>
          <w:rFonts w:cstheme="minorHAnsi"/>
        </w:rPr>
      </w:pPr>
      <w:r w:rsidRPr="00B17D33">
        <w:rPr>
          <w:rFonts w:cstheme="minorHAnsi"/>
        </w:rPr>
        <w:t>člen</w:t>
      </w:r>
    </w:p>
    <w:p w14:paraId="0D65A757" w14:textId="57BBF99D" w:rsidR="000D3EE1" w:rsidRPr="00B17D33" w:rsidRDefault="004B6651" w:rsidP="00F41273">
      <w:pPr>
        <w:jc w:val="both"/>
        <w:rPr>
          <w:rFonts w:cstheme="minorHAnsi"/>
        </w:rPr>
      </w:pPr>
      <w:r w:rsidRPr="00B17D33">
        <w:rPr>
          <w:rFonts w:cstheme="minorHAnsi"/>
        </w:rPr>
        <w:t>O</w:t>
      </w:r>
      <w:r w:rsidR="008A48C0" w:rsidRPr="00B17D33">
        <w:rPr>
          <w:rFonts w:cstheme="minorHAnsi"/>
        </w:rPr>
        <w:t>b</w:t>
      </w:r>
      <w:r w:rsidRPr="00B17D33">
        <w:rPr>
          <w:rFonts w:cstheme="minorHAnsi"/>
        </w:rPr>
        <w:t xml:space="preserve">čini nakazana sredstva se v proračunu občine izkazujejo kot namenski prejemki in porabljajo kot namenski izdatki </w:t>
      </w:r>
      <w:r w:rsidR="0000309C" w:rsidRPr="00B17D33">
        <w:rPr>
          <w:rFonts w:cstheme="minorHAnsi"/>
        </w:rPr>
        <w:t xml:space="preserve"> </w:t>
      </w:r>
      <w:r w:rsidR="000D3EE1" w:rsidRPr="00B17D33">
        <w:rPr>
          <w:rFonts w:cstheme="minorHAnsi"/>
        </w:rPr>
        <w:t>za trajnostno gospodarjenje z divjadjo in za izvajanje ukrepov varstva in vlaganj v naravne vire v občini, in sicer za izvedbo naslednjih ukrepov:</w:t>
      </w:r>
    </w:p>
    <w:p w14:paraId="0FD15B6C" w14:textId="77777777" w:rsidR="000D3EE1" w:rsidRPr="00B17D33" w:rsidRDefault="000D3EE1" w:rsidP="000D3EE1">
      <w:pPr>
        <w:pStyle w:val="Odstavekseznama"/>
        <w:numPr>
          <w:ilvl w:val="0"/>
          <w:numId w:val="4"/>
        </w:numPr>
        <w:jc w:val="both"/>
        <w:rPr>
          <w:rFonts w:cstheme="minorHAnsi"/>
        </w:rPr>
      </w:pPr>
      <w:proofErr w:type="spellStart"/>
      <w:r w:rsidRPr="00B17D33">
        <w:rPr>
          <w:rFonts w:cstheme="minorHAnsi"/>
        </w:rPr>
        <w:t>biomeliorativni</w:t>
      </w:r>
      <w:proofErr w:type="spellEnd"/>
      <w:r w:rsidRPr="00B17D33">
        <w:rPr>
          <w:rFonts w:cstheme="minorHAnsi"/>
        </w:rPr>
        <w:t xml:space="preserve"> ukrepi:</w:t>
      </w:r>
    </w:p>
    <w:p w14:paraId="6DACF528" w14:textId="77777777" w:rsidR="000D3EE1" w:rsidRPr="00B17D33" w:rsidRDefault="000D3EE1" w:rsidP="000D3EE1">
      <w:pPr>
        <w:pStyle w:val="Odstavekseznama"/>
        <w:numPr>
          <w:ilvl w:val="0"/>
          <w:numId w:val="5"/>
        </w:numPr>
        <w:jc w:val="both"/>
        <w:rPr>
          <w:rFonts w:cstheme="minorHAnsi"/>
        </w:rPr>
      </w:pPr>
      <w:r w:rsidRPr="00B17D33">
        <w:rPr>
          <w:rFonts w:cstheme="minorHAnsi"/>
        </w:rPr>
        <w:t>ohranjanje in vzdrževanje gozdnih jas, grmišč, logov,</w:t>
      </w:r>
    </w:p>
    <w:p w14:paraId="1F45DED8" w14:textId="77777777" w:rsidR="000D3EE1" w:rsidRPr="00B17D33" w:rsidRDefault="000D3EE1" w:rsidP="000D3EE1">
      <w:pPr>
        <w:pStyle w:val="Odstavekseznama"/>
        <w:numPr>
          <w:ilvl w:val="0"/>
          <w:numId w:val="5"/>
        </w:numPr>
        <w:jc w:val="both"/>
        <w:rPr>
          <w:rFonts w:cstheme="minorHAnsi"/>
        </w:rPr>
      </w:pPr>
      <w:r w:rsidRPr="00B17D33">
        <w:rPr>
          <w:rFonts w:cstheme="minorHAnsi"/>
        </w:rPr>
        <w:t>izdelava in vzdrževanje vodnih habitatov (kaluža, mlaka, mokrišče, vodni viri ipd.),</w:t>
      </w:r>
    </w:p>
    <w:p w14:paraId="5682B9BE" w14:textId="77777777" w:rsidR="000D3EE1" w:rsidRPr="00B17D33" w:rsidRDefault="000D3EE1" w:rsidP="000D3EE1">
      <w:pPr>
        <w:pStyle w:val="Odstavekseznama"/>
        <w:numPr>
          <w:ilvl w:val="0"/>
          <w:numId w:val="5"/>
        </w:numPr>
        <w:jc w:val="both"/>
        <w:rPr>
          <w:rFonts w:cstheme="minorHAnsi"/>
        </w:rPr>
      </w:pPr>
      <w:r w:rsidRPr="00B17D33">
        <w:rPr>
          <w:rFonts w:cstheme="minorHAnsi"/>
        </w:rPr>
        <w:t xml:space="preserve">vzdrževanje gozdnih robov, </w:t>
      </w:r>
      <w:proofErr w:type="spellStart"/>
      <w:r w:rsidRPr="00B17D33">
        <w:rPr>
          <w:rFonts w:cstheme="minorHAnsi"/>
        </w:rPr>
        <w:t>pasišč</w:t>
      </w:r>
      <w:proofErr w:type="spellEnd"/>
      <w:r w:rsidRPr="00B17D33">
        <w:rPr>
          <w:rFonts w:cstheme="minorHAnsi"/>
        </w:rPr>
        <w:t xml:space="preserve"> in remiz,</w:t>
      </w:r>
    </w:p>
    <w:p w14:paraId="701C8D7B" w14:textId="77777777" w:rsidR="000D3EE1" w:rsidRPr="00B17D33" w:rsidRDefault="000D3EE1" w:rsidP="000D3EE1">
      <w:pPr>
        <w:pStyle w:val="Odstavekseznama"/>
        <w:numPr>
          <w:ilvl w:val="0"/>
          <w:numId w:val="5"/>
        </w:numPr>
        <w:jc w:val="both"/>
        <w:rPr>
          <w:rFonts w:cstheme="minorHAnsi"/>
        </w:rPr>
      </w:pPr>
      <w:r w:rsidRPr="00B17D33">
        <w:rPr>
          <w:rFonts w:cstheme="minorHAnsi"/>
        </w:rPr>
        <w:t>nakup in sadnja ter zaščita avtohtonih in rastišču primernih plodonosnih grmovnih in drevesnih vrst,</w:t>
      </w:r>
    </w:p>
    <w:p w14:paraId="126C9143" w14:textId="77777777" w:rsidR="000D3EE1" w:rsidRPr="00B17D33" w:rsidRDefault="000D3EE1" w:rsidP="000D3EE1">
      <w:pPr>
        <w:pStyle w:val="Odstavekseznama"/>
        <w:numPr>
          <w:ilvl w:val="0"/>
          <w:numId w:val="5"/>
        </w:numPr>
        <w:jc w:val="both"/>
        <w:rPr>
          <w:rFonts w:cstheme="minorHAnsi"/>
        </w:rPr>
      </w:pPr>
      <w:r w:rsidRPr="00B17D33">
        <w:rPr>
          <w:rFonts w:cstheme="minorHAnsi"/>
        </w:rPr>
        <w:t>krmljenje divjadi, vzdrževanje krmnih in pridelovalnih nji</w:t>
      </w:r>
      <w:r w:rsidR="00697DA0" w:rsidRPr="00B17D33">
        <w:rPr>
          <w:rFonts w:cstheme="minorHAnsi"/>
        </w:rPr>
        <w:t>v,</w:t>
      </w:r>
    </w:p>
    <w:p w14:paraId="6A0D6844" w14:textId="77777777" w:rsidR="00697DA0" w:rsidRPr="00B17D33" w:rsidRDefault="00697DA0" w:rsidP="000D3EE1">
      <w:pPr>
        <w:pStyle w:val="Odstavekseznama"/>
        <w:numPr>
          <w:ilvl w:val="0"/>
          <w:numId w:val="5"/>
        </w:numPr>
        <w:jc w:val="both"/>
        <w:rPr>
          <w:rFonts w:cstheme="minorHAnsi"/>
        </w:rPr>
      </w:pPr>
      <w:r w:rsidRPr="00B17D33">
        <w:rPr>
          <w:rFonts w:cstheme="minorHAnsi"/>
        </w:rPr>
        <w:t>urejanje gozdnih in podobnih učnih poti;</w:t>
      </w:r>
    </w:p>
    <w:p w14:paraId="1F65E9FF" w14:textId="77777777" w:rsidR="000D3EE1" w:rsidRPr="00B17D33" w:rsidRDefault="000D3EE1" w:rsidP="000D3EE1">
      <w:pPr>
        <w:pStyle w:val="Odstavekseznama"/>
        <w:numPr>
          <w:ilvl w:val="0"/>
          <w:numId w:val="4"/>
        </w:numPr>
        <w:jc w:val="both"/>
        <w:rPr>
          <w:rFonts w:cstheme="minorHAnsi"/>
        </w:rPr>
      </w:pPr>
      <w:r w:rsidRPr="00B17D33">
        <w:rPr>
          <w:rFonts w:cstheme="minorHAnsi"/>
        </w:rPr>
        <w:t>biotehnični ukrepi:</w:t>
      </w:r>
    </w:p>
    <w:p w14:paraId="23CEA7B1" w14:textId="77777777" w:rsidR="000D3EE1" w:rsidRPr="00B17D33" w:rsidRDefault="000D3EE1" w:rsidP="000D3EE1">
      <w:pPr>
        <w:pStyle w:val="Odstavekseznama"/>
        <w:numPr>
          <w:ilvl w:val="0"/>
          <w:numId w:val="5"/>
        </w:numPr>
        <w:jc w:val="both"/>
        <w:rPr>
          <w:rFonts w:cstheme="minorHAnsi"/>
        </w:rPr>
      </w:pPr>
      <w:r w:rsidRPr="00B17D33">
        <w:rPr>
          <w:rFonts w:cstheme="minorHAnsi"/>
        </w:rPr>
        <w:t>izdelava, postavitev in vzdrževanje gnezdilnic, solnic, umetnih dupel in prež;</w:t>
      </w:r>
    </w:p>
    <w:p w14:paraId="4A03F2CA" w14:textId="77777777" w:rsidR="003D6517" w:rsidRPr="00B17D33" w:rsidRDefault="003D6517" w:rsidP="003D6517">
      <w:pPr>
        <w:jc w:val="both"/>
        <w:rPr>
          <w:rFonts w:cstheme="minorHAnsi"/>
        </w:rPr>
      </w:pPr>
    </w:p>
    <w:p w14:paraId="1485FFC9" w14:textId="77777777" w:rsidR="000D3EE1" w:rsidRPr="00B17D33" w:rsidRDefault="000D3EE1" w:rsidP="000D3EE1">
      <w:pPr>
        <w:pStyle w:val="Odstavekseznama"/>
        <w:numPr>
          <w:ilvl w:val="0"/>
          <w:numId w:val="4"/>
        </w:numPr>
        <w:jc w:val="both"/>
        <w:rPr>
          <w:rFonts w:cstheme="minorHAnsi"/>
        </w:rPr>
      </w:pPr>
      <w:r w:rsidRPr="00B17D33">
        <w:rPr>
          <w:rFonts w:cstheme="minorHAnsi"/>
        </w:rPr>
        <w:t>ostali ukrepi:</w:t>
      </w:r>
    </w:p>
    <w:p w14:paraId="73B271AC" w14:textId="77777777" w:rsidR="000D3EE1" w:rsidRPr="00B17D33" w:rsidRDefault="000D3EE1" w:rsidP="000D3EE1">
      <w:pPr>
        <w:pStyle w:val="Odstavekseznama"/>
        <w:numPr>
          <w:ilvl w:val="0"/>
          <w:numId w:val="5"/>
        </w:numPr>
        <w:jc w:val="both"/>
        <w:rPr>
          <w:rFonts w:cstheme="minorHAnsi"/>
        </w:rPr>
      </w:pPr>
      <w:r w:rsidRPr="00B17D33">
        <w:rPr>
          <w:rFonts w:cstheme="minorHAnsi"/>
        </w:rPr>
        <w:t>čistilne akcije občine,</w:t>
      </w:r>
    </w:p>
    <w:p w14:paraId="1FBFC168" w14:textId="77777777" w:rsidR="000D3EE1" w:rsidRPr="00B17D33" w:rsidRDefault="000D3EE1" w:rsidP="000D3EE1">
      <w:pPr>
        <w:pStyle w:val="Odstavekseznama"/>
        <w:numPr>
          <w:ilvl w:val="0"/>
          <w:numId w:val="5"/>
        </w:numPr>
        <w:jc w:val="both"/>
        <w:rPr>
          <w:rFonts w:cstheme="minorHAnsi"/>
        </w:rPr>
      </w:pPr>
      <w:r w:rsidRPr="00B17D33">
        <w:rPr>
          <w:rFonts w:cstheme="minorHAnsi"/>
        </w:rPr>
        <w:t>čiščenje divjih odlagališč,</w:t>
      </w:r>
    </w:p>
    <w:p w14:paraId="1A6B783E" w14:textId="77777777" w:rsidR="000D3EE1" w:rsidRPr="00B17D33" w:rsidRDefault="000D3EE1" w:rsidP="000D3EE1">
      <w:pPr>
        <w:pStyle w:val="Odstavekseznama"/>
        <w:numPr>
          <w:ilvl w:val="0"/>
          <w:numId w:val="5"/>
        </w:numPr>
        <w:jc w:val="both"/>
        <w:rPr>
          <w:rFonts w:cstheme="minorHAnsi"/>
        </w:rPr>
      </w:pPr>
      <w:r w:rsidRPr="00B17D33">
        <w:rPr>
          <w:rFonts w:cstheme="minorHAnsi"/>
        </w:rPr>
        <w:t>izobraževanja in obveščanja občanov o stanju in odnosu do gozdnih živali/divjadi ter gozdnemu bontonu,</w:t>
      </w:r>
    </w:p>
    <w:p w14:paraId="27F0A49D" w14:textId="77777777" w:rsidR="000D3EE1" w:rsidRPr="00B17D33" w:rsidRDefault="000D3EE1" w:rsidP="000D3EE1">
      <w:pPr>
        <w:pStyle w:val="Odstavekseznama"/>
        <w:numPr>
          <w:ilvl w:val="0"/>
          <w:numId w:val="5"/>
        </w:numPr>
        <w:jc w:val="both"/>
        <w:rPr>
          <w:rFonts w:cstheme="minorHAnsi"/>
        </w:rPr>
      </w:pPr>
      <w:r w:rsidRPr="00B17D33">
        <w:rPr>
          <w:rFonts w:cstheme="minorHAnsi"/>
        </w:rPr>
        <w:lastRenderedPageBreak/>
        <w:t>postavitev prometne signalizacije,</w:t>
      </w:r>
    </w:p>
    <w:p w14:paraId="55E7D674" w14:textId="77777777" w:rsidR="000D3EE1" w:rsidRPr="00B17D33" w:rsidRDefault="00D021C5" w:rsidP="000D3EE1">
      <w:pPr>
        <w:pStyle w:val="Odstavekseznama"/>
        <w:numPr>
          <w:ilvl w:val="0"/>
          <w:numId w:val="5"/>
        </w:numPr>
        <w:jc w:val="both"/>
        <w:rPr>
          <w:rFonts w:cstheme="minorHAnsi"/>
        </w:rPr>
      </w:pPr>
      <w:r w:rsidRPr="00B17D33">
        <w:rPr>
          <w:rFonts w:cstheme="minorHAnsi"/>
        </w:rPr>
        <w:t>nabava preventivnih zaščitnih sredstev za preprečevanje škode od divjadi,</w:t>
      </w:r>
    </w:p>
    <w:p w14:paraId="3A1AFB8E" w14:textId="77777777" w:rsidR="00D021C5" w:rsidRPr="00B17D33" w:rsidRDefault="00D021C5" w:rsidP="000D3EE1">
      <w:pPr>
        <w:pStyle w:val="Odstavekseznama"/>
        <w:numPr>
          <w:ilvl w:val="0"/>
          <w:numId w:val="5"/>
        </w:numPr>
        <w:jc w:val="both"/>
        <w:rPr>
          <w:rFonts w:cstheme="minorHAnsi"/>
        </w:rPr>
      </w:pPr>
      <w:r w:rsidRPr="00B17D33">
        <w:rPr>
          <w:rFonts w:cstheme="minorHAnsi"/>
        </w:rPr>
        <w:t>drugi ukrepi varstva okolja in narave.</w:t>
      </w:r>
    </w:p>
    <w:p w14:paraId="38314124" w14:textId="77777777" w:rsidR="00B45197" w:rsidRPr="00B17D33" w:rsidRDefault="00B45197" w:rsidP="00B45197">
      <w:pPr>
        <w:pStyle w:val="Odstavekseznama"/>
        <w:ind w:left="1080"/>
        <w:jc w:val="both"/>
        <w:rPr>
          <w:rFonts w:cstheme="minorHAnsi"/>
        </w:rPr>
      </w:pPr>
    </w:p>
    <w:p w14:paraId="549CD1A7" w14:textId="77777777" w:rsidR="00F41273" w:rsidRPr="009179D0" w:rsidRDefault="00F41273" w:rsidP="00B45197">
      <w:pPr>
        <w:pStyle w:val="Odstavekseznama"/>
        <w:numPr>
          <w:ilvl w:val="0"/>
          <w:numId w:val="8"/>
        </w:numPr>
        <w:jc w:val="center"/>
        <w:rPr>
          <w:rFonts w:cstheme="minorHAnsi"/>
        </w:rPr>
      </w:pPr>
      <w:r w:rsidRPr="009179D0">
        <w:rPr>
          <w:rFonts w:cstheme="minorHAnsi"/>
        </w:rPr>
        <w:t>člen</w:t>
      </w:r>
    </w:p>
    <w:p w14:paraId="24AD5A3F" w14:textId="30C929A6" w:rsidR="001F7543" w:rsidRPr="009179D0" w:rsidRDefault="00734025" w:rsidP="001F7543">
      <w:pPr>
        <w:jc w:val="both"/>
        <w:rPr>
          <w:rFonts w:cstheme="minorHAnsi"/>
          <w:b/>
          <w:bCs/>
        </w:rPr>
      </w:pPr>
      <w:r w:rsidRPr="009179D0">
        <w:rPr>
          <w:rFonts w:cstheme="minorHAnsi"/>
        </w:rPr>
        <w:t>Do namenskih sredstev iz</w:t>
      </w:r>
      <w:r w:rsidR="008A48C0" w:rsidRPr="009179D0">
        <w:rPr>
          <w:rFonts w:cstheme="minorHAnsi"/>
        </w:rPr>
        <w:t xml:space="preserve"> 2. člena tega odloka</w:t>
      </w:r>
      <w:r w:rsidR="00B45197" w:rsidRPr="009179D0">
        <w:rPr>
          <w:rFonts w:cstheme="minorHAnsi"/>
        </w:rPr>
        <w:t xml:space="preserve"> so upravičene lovske družine</w:t>
      </w:r>
      <w:r w:rsidR="00850F61" w:rsidRPr="009179D0">
        <w:rPr>
          <w:rFonts w:cstheme="minorHAnsi"/>
        </w:rPr>
        <w:t>, ki imajo sklenjeno koncesijsko pogodbo,</w:t>
      </w:r>
      <w:r w:rsidR="002979B6" w:rsidRPr="009179D0">
        <w:rPr>
          <w:rFonts w:cstheme="minorHAnsi"/>
        </w:rPr>
        <w:t xml:space="preserve"> za trajnostno gospodarjenje z divjadjo v RS</w:t>
      </w:r>
      <w:r w:rsidR="002979B6" w:rsidRPr="009179D0">
        <w:rPr>
          <w:rFonts w:cstheme="minorHAnsi"/>
          <w:b/>
          <w:bCs/>
        </w:rPr>
        <w:t>,</w:t>
      </w:r>
      <w:r w:rsidR="00A15707" w:rsidRPr="009179D0">
        <w:rPr>
          <w:rFonts w:cstheme="minorHAnsi"/>
        </w:rPr>
        <w:t xml:space="preserve"> </w:t>
      </w:r>
      <w:r w:rsidR="00CB0370" w:rsidRPr="009179D0">
        <w:rPr>
          <w:rFonts w:cstheme="minorHAnsi"/>
        </w:rPr>
        <w:t xml:space="preserve">katerih lovna območja </w:t>
      </w:r>
      <w:r w:rsidR="00A15707" w:rsidRPr="009179D0">
        <w:rPr>
          <w:rFonts w:cstheme="minorHAnsi"/>
        </w:rPr>
        <w:t>ležijo na območju občine</w:t>
      </w:r>
      <w:r w:rsidR="002979B6" w:rsidRPr="009179D0">
        <w:rPr>
          <w:rFonts w:cstheme="minorHAnsi"/>
        </w:rPr>
        <w:t xml:space="preserve">. </w:t>
      </w:r>
    </w:p>
    <w:p w14:paraId="6A2A1FA2" w14:textId="296BE49A" w:rsidR="00A15707" w:rsidRPr="009179D0" w:rsidRDefault="00A15707" w:rsidP="00F41273">
      <w:pPr>
        <w:jc w:val="both"/>
        <w:rPr>
          <w:rFonts w:cstheme="minorHAnsi"/>
        </w:rPr>
      </w:pPr>
    </w:p>
    <w:p w14:paraId="1F23C9C3" w14:textId="0AD93B54" w:rsidR="00F41273" w:rsidRPr="009179D0" w:rsidRDefault="00B45197" w:rsidP="00F41273">
      <w:pPr>
        <w:jc w:val="both"/>
        <w:rPr>
          <w:rFonts w:cstheme="minorHAnsi"/>
        </w:rPr>
      </w:pPr>
      <w:r w:rsidRPr="009179D0">
        <w:rPr>
          <w:rFonts w:cstheme="minorHAnsi"/>
        </w:rPr>
        <w:t xml:space="preserve">Občina bo prejete namenske prihodke iz naslova </w:t>
      </w:r>
      <w:r w:rsidR="00850F61" w:rsidRPr="009179D0">
        <w:rPr>
          <w:rFonts w:cstheme="minorHAnsi"/>
        </w:rPr>
        <w:t xml:space="preserve">prejetih koncesij </w:t>
      </w:r>
      <w:r w:rsidR="00F33AF3" w:rsidRPr="009179D0">
        <w:rPr>
          <w:rFonts w:cstheme="minorHAnsi"/>
        </w:rPr>
        <w:t>nakazala</w:t>
      </w:r>
      <w:r w:rsidRPr="009179D0">
        <w:rPr>
          <w:rFonts w:cstheme="minorHAnsi"/>
        </w:rPr>
        <w:t xml:space="preserve"> upravičencem na podlagi </w:t>
      </w:r>
      <w:r w:rsidR="00F33AF3" w:rsidRPr="009179D0">
        <w:rPr>
          <w:rFonts w:cstheme="minorHAnsi"/>
        </w:rPr>
        <w:t xml:space="preserve">prejetih vlog in </w:t>
      </w:r>
      <w:r w:rsidRPr="009179D0">
        <w:rPr>
          <w:rFonts w:cstheme="minorHAnsi"/>
        </w:rPr>
        <w:t>sklenjene pogodbe</w:t>
      </w:r>
      <w:r w:rsidR="001F7543" w:rsidRPr="009179D0">
        <w:rPr>
          <w:rFonts w:cstheme="minorHAnsi"/>
        </w:rPr>
        <w:t xml:space="preserve">. </w:t>
      </w:r>
      <w:r w:rsidR="00A3592E" w:rsidRPr="009179D0">
        <w:rPr>
          <w:rFonts w:cstheme="minorHAnsi"/>
        </w:rPr>
        <w:t xml:space="preserve"> </w:t>
      </w:r>
      <w:r w:rsidR="00B17D33" w:rsidRPr="009179D0">
        <w:rPr>
          <w:rFonts w:cstheme="minorHAnsi"/>
        </w:rPr>
        <w:t>Merila ter pogoji za dodelitev namenskih sredstev, se določijo v javnem razpisu</w:t>
      </w:r>
      <w:r w:rsidR="00092CBF" w:rsidRPr="009179D0">
        <w:rPr>
          <w:rFonts w:cstheme="minorHAnsi"/>
        </w:rPr>
        <w:t>,</w:t>
      </w:r>
      <w:r w:rsidR="00B17D33" w:rsidRPr="009179D0">
        <w:rPr>
          <w:rFonts w:cstheme="minorHAnsi"/>
        </w:rPr>
        <w:t xml:space="preserve"> oziroma v povabilu k oddaji ponudb. Javni razpis se objavi na spletni strani Mestne občine Slovenj Gradec.</w:t>
      </w:r>
    </w:p>
    <w:p w14:paraId="3B000C5E" w14:textId="10616781" w:rsidR="001E62F0" w:rsidRPr="009179D0" w:rsidRDefault="001E62F0" w:rsidP="00F41273">
      <w:pPr>
        <w:jc w:val="both"/>
        <w:rPr>
          <w:rFonts w:cstheme="minorHAnsi"/>
          <w:b/>
          <w:bCs/>
        </w:rPr>
      </w:pPr>
      <w:r w:rsidRPr="009179D0">
        <w:rPr>
          <w:rFonts w:cstheme="minorHAnsi"/>
        </w:rPr>
        <w:t>V primeru, da sredstva v poslovnem</w:t>
      </w:r>
      <w:r w:rsidR="00BA1656" w:rsidRPr="009179D0">
        <w:rPr>
          <w:rFonts w:cstheme="minorHAnsi"/>
        </w:rPr>
        <w:t xml:space="preserve"> / tekočem</w:t>
      </w:r>
      <w:r w:rsidRPr="009179D0">
        <w:rPr>
          <w:rFonts w:cstheme="minorHAnsi"/>
        </w:rPr>
        <w:t xml:space="preserve"> letu ne bodo porabljena v celoti, se le-ta prenesejo ko</w:t>
      </w:r>
      <w:r w:rsidR="00766A70" w:rsidRPr="009179D0">
        <w:rPr>
          <w:rFonts w:cstheme="minorHAnsi"/>
        </w:rPr>
        <w:t>t</w:t>
      </w:r>
      <w:r w:rsidRPr="009179D0">
        <w:rPr>
          <w:rFonts w:cstheme="minorHAnsi"/>
        </w:rPr>
        <w:t xml:space="preserve"> namenski prihodki v proračun naslednjega leta.</w:t>
      </w:r>
      <w:r w:rsidR="00870703" w:rsidRPr="009179D0">
        <w:rPr>
          <w:rFonts w:cstheme="minorHAnsi"/>
        </w:rPr>
        <w:t xml:space="preserve"> </w:t>
      </w:r>
    </w:p>
    <w:p w14:paraId="0BE7336A" w14:textId="77777777" w:rsidR="00473F71" w:rsidRPr="00B17D33" w:rsidRDefault="00473F71" w:rsidP="00F41273">
      <w:pPr>
        <w:jc w:val="both"/>
        <w:rPr>
          <w:rFonts w:cstheme="minorHAnsi"/>
        </w:rPr>
      </w:pPr>
    </w:p>
    <w:p w14:paraId="3FAC2500" w14:textId="77777777" w:rsidR="00473F71" w:rsidRPr="00B17D33" w:rsidRDefault="00473F71" w:rsidP="00473F71">
      <w:pPr>
        <w:pStyle w:val="Odstavekseznama"/>
        <w:jc w:val="center"/>
        <w:rPr>
          <w:rFonts w:cstheme="minorHAnsi"/>
        </w:rPr>
      </w:pPr>
      <w:r w:rsidRPr="00B17D33">
        <w:rPr>
          <w:rFonts w:cstheme="minorHAnsi"/>
        </w:rPr>
        <w:t>III. NADZOR NAD NAMENSKO PORABO SREDSTEV</w:t>
      </w:r>
    </w:p>
    <w:p w14:paraId="4A145361" w14:textId="77777777" w:rsidR="00473F71" w:rsidRPr="00B17D33" w:rsidRDefault="00473F71" w:rsidP="00F41273">
      <w:pPr>
        <w:jc w:val="both"/>
        <w:rPr>
          <w:rFonts w:cstheme="minorHAnsi"/>
        </w:rPr>
      </w:pPr>
    </w:p>
    <w:p w14:paraId="08CF9D0A" w14:textId="77777777" w:rsidR="00B45197" w:rsidRPr="00B17D33" w:rsidRDefault="00B45197" w:rsidP="00B45197">
      <w:pPr>
        <w:pStyle w:val="Odstavekseznama"/>
        <w:numPr>
          <w:ilvl w:val="0"/>
          <w:numId w:val="8"/>
        </w:numPr>
        <w:jc w:val="center"/>
        <w:rPr>
          <w:rFonts w:cstheme="minorHAnsi"/>
        </w:rPr>
      </w:pPr>
      <w:r w:rsidRPr="00B17D33">
        <w:rPr>
          <w:rFonts w:cstheme="minorHAnsi"/>
        </w:rPr>
        <w:t>člen</w:t>
      </w:r>
    </w:p>
    <w:p w14:paraId="1FC83238" w14:textId="25362F84" w:rsidR="00B45197" w:rsidRPr="00B17D33" w:rsidRDefault="00B45197" w:rsidP="00B45197">
      <w:pPr>
        <w:jc w:val="both"/>
        <w:rPr>
          <w:rFonts w:cstheme="minorHAnsi"/>
        </w:rPr>
      </w:pPr>
      <w:r w:rsidRPr="00B17D33">
        <w:rPr>
          <w:rFonts w:cstheme="minorHAnsi"/>
        </w:rPr>
        <w:t>Nadzor nad namensko porabo sredstev opravlja  pristojen organ občine. Prejemniki sredstev morajo na osnovi poziva pristojnega organa posredovati dokumentacijo, s katero dokazujejo namensko porabo sredstev po tem odloku.</w:t>
      </w:r>
    </w:p>
    <w:p w14:paraId="5E3B60EA" w14:textId="77777777" w:rsidR="00473F71" w:rsidRPr="00B17D33" w:rsidRDefault="00473F71" w:rsidP="00B45197">
      <w:pPr>
        <w:jc w:val="both"/>
        <w:rPr>
          <w:rFonts w:cstheme="minorHAnsi"/>
        </w:rPr>
      </w:pPr>
    </w:p>
    <w:p w14:paraId="2701D14B" w14:textId="77777777" w:rsidR="00B45197" w:rsidRPr="00B17D33" w:rsidRDefault="00473F71" w:rsidP="00B45197">
      <w:pPr>
        <w:pStyle w:val="Odstavekseznama"/>
        <w:numPr>
          <w:ilvl w:val="0"/>
          <w:numId w:val="9"/>
        </w:numPr>
        <w:jc w:val="center"/>
        <w:rPr>
          <w:rFonts w:cstheme="minorHAnsi"/>
        </w:rPr>
      </w:pPr>
      <w:r w:rsidRPr="00B17D33">
        <w:rPr>
          <w:rFonts w:cstheme="minorHAnsi"/>
        </w:rPr>
        <w:t>KONČNE DOLOČBE</w:t>
      </w:r>
    </w:p>
    <w:p w14:paraId="0BC6ED63" w14:textId="77777777" w:rsidR="00B45197" w:rsidRPr="00B17D33" w:rsidRDefault="00B45197" w:rsidP="0000309C">
      <w:pPr>
        <w:jc w:val="center"/>
        <w:rPr>
          <w:rFonts w:cstheme="minorHAnsi"/>
        </w:rPr>
      </w:pPr>
    </w:p>
    <w:p w14:paraId="698D98D9" w14:textId="77777777" w:rsidR="0000309C" w:rsidRPr="00B17D33" w:rsidRDefault="0000309C" w:rsidP="0000309C">
      <w:pPr>
        <w:pStyle w:val="Odstavekseznama"/>
        <w:numPr>
          <w:ilvl w:val="0"/>
          <w:numId w:val="8"/>
        </w:numPr>
        <w:jc w:val="center"/>
        <w:rPr>
          <w:rFonts w:cstheme="minorHAnsi"/>
        </w:rPr>
      </w:pPr>
      <w:r w:rsidRPr="00B17D33">
        <w:rPr>
          <w:rFonts w:cstheme="minorHAnsi"/>
        </w:rPr>
        <w:t>Člen</w:t>
      </w:r>
    </w:p>
    <w:p w14:paraId="782DAB46" w14:textId="77777777" w:rsidR="0000309C" w:rsidRPr="00B17D33" w:rsidRDefault="005D4806" w:rsidP="005D4806">
      <w:pPr>
        <w:jc w:val="both"/>
        <w:rPr>
          <w:rFonts w:cstheme="minorHAnsi"/>
        </w:rPr>
      </w:pPr>
      <w:r w:rsidRPr="00B17D33">
        <w:rPr>
          <w:rFonts w:cstheme="minorHAnsi"/>
        </w:rPr>
        <w:t>S sprejetjem tega Odloka preneha  veljati do sedaj veljaven Odlok o porabi koncesijske dajatve za trajnostno gospodarjenje z divjadjo v MO Slovenj Gradec, objavljen v Ur. l. RS, št.</w:t>
      </w:r>
      <w:r w:rsidR="00272080" w:rsidRPr="00B17D33">
        <w:rPr>
          <w:rFonts w:cstheme="minorHAnsi"/>
        </w:rPr>
        <w:t>34/2011.</w:t>
      </w:r>
    </w:p>
    <w:p w14:paraId="0B109298" w14:textId="77777777" w:rsidR="0000309C" w:rsidRPr="00B17D33" w:rsidRDefault="0000309C" w:rsidP="0000309C">
      <w:pPr>
        <w:jc w:val="center"/>
        <w:rPr>
          <w:rFonts w:cstheme="minorHAnsi"/>
        </w:rPr>
      </w:pPr>
    </w:p>
    <w:p w14:paraId="15D495EE" w14:textId="77777777" w:rsidR="00B45197" w:rsidRPr="00B17D33" w:rsidRDefault="00B45197" w:rsidP="00473F71">
      <w:pPr>
        <w:pStyle w:val="Odstavekseznama"/>
        <w:numPr>
          <w:ilvl w:val="0"/>
          <w:numId w:val="8"/>
        </w:numPr>
        <w:jc w:val="center"/>
        <w:rPr>
          <w:rFonts w:cstheme="minorHAnsi"/>
        </w:rPr>
      </w:pPr>
      <w:r w:rsidRPr="00B17D33">
        <w:rPr>
          <w:rFonts w:cstheme="minorHAnsi"/>
        </w:rPr>
        <w:t>člen</w:t>
      </w:r>
    </w:p>
    <w:p w14:paraId="17889498" w14:textId="77777777" w:rsidR="00B45197" w:rsidRPr="00B17D33" w:rsidRDefault="00473F71" w:rsidP="00B45197">
      <w:pPr>
        <w:jc w:val="both"/>
        <w:rPr>
          <w:rFonts w:cstheme="minorHAnsi"/>
        </w:rPr>
      </w:pPr>
      <w:r w:rsidRPr="00B17D33">
        <w:rPr>
          <w:rFonts w:cstheme="minorHAnsi"/>
        </w:rPr>
        <w:t xml:space="preserve">Ta odlok začne veljati naslednji dan po objavi v Uradnem </w:t>
      </w:r>
      <w:r w:rsidR="003D6517" w:rsidRPr="00B17D33">
        <w:rPr>
          <w:rFonts w:cstheme="minorHAnsi"/>
        </w:rPr>
        <w:t>listu R</w:t>
      </w:r>
      <w:r w:rsidR="009664FC" w:rsidRPr="00B17D33">
        <w:rPr>
          <w:rFonts w:cstheme="minorHAnsi"/>
        </w:rPr>
        <w:t xml:space="preserve">epublike </w:t>
      </w:r>
      <w:r w:rsidR="003D6517" w:rsidRPr="00B17D33">
        <w:rPr>
          <w:rFonts w:cstheme="minorHAnsi"/>
        </w:rPr>
        <w:t>S</w:t>
      </w:r>
      <w:r w:rsidR="009664FC" w:rsidRPr="00B17D33">
        <w:rPr>
          <w:rFonts w:cstheme="minorHAnsi"/>
        </w:rPr>
        <w:t>lovenije</w:t>
      </w:r>
      <w:r w:rsidRPr="00B17D33">
        <w:rPr>
          <w:rFonts w:cstheme="minorHAnsi"/>
        </w:rPr>
        <w:t xml:space="preserve">. </w:t>
      </w:r>
    </w:p>
    <w:p w14:paraId="6DB9497B" w14:textId="77777777" w:rsidR="00B45197" w:rsidRPr="00B17D33" w:rsidRDefault="00B45197" w:rsidP="00B45197">
      <w:pPr>
        <w:pStyle w:val="Odstavekseznama"/>
        <w:jc w:val="both"/>
        <w:rPr>
          <w:rFonts w:cstheme="minorHAnsi"/>
        </w:rPr>
      </w:pPr>
    </w:p>
    <w:p w14:paraId="136F6218" w14:textId="1EACCC03" w:rsidR="00473F71" w:rsidRPr="00B17D33" w:rsidRDefault="00F41273" w:rsidP="00F41273">
      <w:pPr>
        <w:jc w:val="both"/>
        <w:rPr>
          <w:rFonts w:cstheme="minorHAnsi"/>
        </w:rPr>
      </w:pPr>
      <w:r w:rsidRPr="00B17D33">
        <w:rPr>
          <w:rFonts w:cstheme="minorHAnsi"/>
        </w:rPr>
        <w:t>Št</w:t>
      </w:r>
      <w:r w:rsidR="00A23731" w:rsidRPr="00B17D33">
        <w:rPr>
          <w:rFonts w:cstheme="minorHAnsi"/>
        </w:rPr>
        <w:t>evilka:</w:t>
      </w:r>
      <w:r w:rsidR="000819BA">
        <w:rPr>
          <w:rFonts w:cstheme="minorHAnsi"/>
        </w:rPr>
        <w:t xml:space="preserve"> 341-0001/2018</w:t>
      </w:r>
    </w:p>
    <w:p w14:paraId="3312F4CE" w14:textId="204663A2" w:rsidR="00F41273" w:rsidRPr="00B17D33" w:rsidRDefault="000819BA" w:rsidP="00F41273">
      <w:pPr>
        <w:jc w:val="both"/>
        <w:rPr>
          <w:rFonts w:cstheme="minorHAnsi"/>
        </w:rPr>
      </w:pPr>
      <w:r>
        <w:rPr>
          <w:rFonts w:cstheme="minorHAnsi"/>
        </w:rPr>
        <w:t>Datum: 18. 9. 2020</w:t>
      </w:r>
    </w:p>
    <w:p w14:paraId="1C8EDCD0" w14:textId="7E7F73C3" w:rsidR="00F41273" w:rsidRPr="00B17D33" w:rsidRDefault="00F41273" w:rsidP="00F41273">
      <w:pPr>
        <w:jc w:val="both"/>
        <w:rPr>
          <w:rFonts w:cstheme="minorHAnsi"/>
        </w:rPr>
      </w:pPr>
    </w:p>
    <w:p w14:paraId="7A88FFBD" w14:textId="77777777" w:rsidR="0081280F" w:rsidRPr="00B17D33" w:rsidRDefault="0081280F" w:rsidP="00F41273">
      <w:pPr>
        <w:jc w:val="both"/>
        <w:rPr>
          <w:rFonts w:cstheme="minorHAnsi"/>
        </w:rPr>
      </w:pPr>
    </w:p>
    <w:p w14:paraId="2FB9E21E" w14:textId="77777777" w:rsidR="00F41273" w:rsidRPr="00B17D33" w:rsidRDefault="00F41273" w:rsidP="00F41273">
      <w:pPr>
        <w:jc w:val="center"/>
        <w:rPr>
          <w:rFonts w:cstheme="minorHAnsi"/>
        </w:rPr>
      </w:pPr>
      <w:r w:rsidRPr="00B17D33">
        <w:rPr>
          <w:rFonts w:cstheme="minorHAnsi"/>
        </w:rPr>
        <w:t xml:space="preserve">          Župan</w:t>
      </w:r>
    </w:p>
    <w:p w14:paraId="0924687A" w14:textId="77777777" w:rsidR="00F41273" w:rsidRPr="00B17D33" w:rsidRDefault="00F41273" w:rsidP="00F41273">
      <w:pPr>
        <w:jc w:val="center"/>
        <w:rPr>
          <w:rFonts w:cstheme="minorHAnsi"/>
        </w:rPr>
      </w:pPr>
      <w:r w:rsidRPr="00B17D33">
        <w:rPr>
          <w:rFonts w:cstheme="minorHAnsi"/>
        </w:rPr>
        <w:t xml:space="preserve">          </w:t>
      </w:r>
      <w:r w:rsidR="003D6517" w:rsidRPr="00B17D33">
        <w:rPr>
          <w:rFonts w:cstheme="minorHAnsi"/>
        </w:rPr>
        <w:t>Mestne občine Slovenj Gradec</w:t>
      </w:r>
    </w:p>
    <w:p w14:paraId="54C8C00C" w14:textId="77777777" w:rsidR="00F41273" w:rsidRPr="00B17D33" w:rsidRDefault="00F41273" w:rsidP="00F41273">
      <w:pPr>
        <w:jc w:val="center"/>
        <w:rPr>
          <w:rFonts w:cstheme="minorHAnsi"/>
        </w:rPr>
      </w:pPr>
      <w:r w:rsidRPr="00B17D33">
        <w:rPr>
          <w:rFonts w:cstheme="minorHAnsi"/>
        </w:rPr>
        <w:t xml:space="preserve">          </w:t>
      </w:r>
      <w:r w:rsidR="003D6517" w:rsidRPr="00B17D33">
        <w:rPr>
          <w:rFonts w:cstheme="minorHAnsi"/>
        </w:rPr>
        <w:t>Tilen Klugler</w:t>
      </w:r>
    </w:p>
    <w:p w14:paraId="78A4B40C" w14:textId="77777777" w:rsidR="00AD7038" w:rsidRPr="00B17D33" w:rsidRDefault="00AD7038" w:rsidP="00F41273">
      <w:pPr>
        <w:jc w:val="center"/>
        <w:rPr>
          <w:rFonts w:cstheme="minorHAnsi"/>
          <w:b/>
          <w:bCs/>
        </w:rPr>
      </w:pPr>
    </w:p>
    <w:p w14:paraId="275D4648" w14:textId="77777777" w:rsidR="00F33AF3" w:rsidRPr="00B17D33" w:rsidRDefault="00F33AF3" w:rsidP="00F41273">
      <w:pPr>
        <w:jc w:val="center"/>
        <w:rPr>
          <w:rFonts w:cstheme="minorHAnsi"/>
          <w:b/>
          <w:bCs/>
        </w:rPr>
      </w:pPr>
    </w:p>
    <w:p w14:paraId="7113B5C4" w14:textId="77777777" w:rsidR="00F33AF3" w:rsidRPr="00B17D33" w:rsidRDefault="00F33AF3" w:rsidP="00F41273">
      <w:pPr>
        <w:jc w:val="center"/>
        <w:rPr>
          <w:rFonts w:cstheme="minorHAnsi"/>
          <w:b/>
          <w:bCs/>
        </w:rPr>
      </w:pPr>
    </w:p>
    <w:p w14:paraId="236D2AD7" w14:textId="77777777" w:rsidR="00F33AF3" w:rsidRPr="00B17D33" w:rsidRDefault="00F33AF3" w:rsidP="00F41273">
      <w:pPr>
        <w:jc w:val="center"/>
        <w:rPr>
          <w:rFonts w:cstheme="minorHAnsi"/>
          <w:b/>
          <w:bCs/>
        </w:rPr>
      </w:pPr>
    </w:p>
    <w:p w14:paraId="64451C57" w14:textId="77777777" w:rsidR="00F33AF3" w:rsidRPr="00B17D33" w:rsidRDefault="00F33AF3" w:rsidP="00F41273">
      <w:pPr>
        <w:jc w:val="center"/>
        <w:rPr>
          <w:rFonts w:cstheme="minorHAnsi"/>
          <w:b/>
          <w:bCs/>
        </w:rPr>
      </w:pPr>
    </w:p>
    <w:p w14:paraId="74987B5C" w14:textId="77777777" w:rsidR="00F33AF3" w:rsidRPr="00B17D33" w:rsidRDefault="00F33AF3" w:rsidP="00F41273">
      <w:pPr>
        <w:jc w:val="center"/>
        <w:rPr>
          <w:rFonts w:cstheme="minorHAnsi"/>
          <w:b/>
          <w:bCs/>
        </w:rPr>
      </w:pPr>
    </w:p>
    <w:p w14:paraId="2BC46AFD" w14:textId="36AEA67F" w:rsidR="00373235" w:rsidRPr="00B17D33" w:rsidRDefault="00373235" w:rsidP="00F41273">
      <w:pPr>
        <w:jc w:val="center"/>
        <w:rPr>
          <w:rFonts w:cstheme="minorHAnsi"/>
          <w:b/>
          <w:bCs/>
        </w:rPr>
      </w:pPr>
      <w:r w:rsidRPr="00B17D33">
        <w:rPr>
          <w:rFonts w:cstheme="minorHAnsi"/>
          <w:b/>
          <w:bCs/>
        </w:rPr>
        <w:lastRenderedPageBreak/>
        <w:t>Obrazložitev:</w:t>
      </w:r>
    </w:p>
    <w:p w14:paraId="653631ED" w14:textId="77777777" w:rsidR="003B7AEF" w:rsidRPr="00B17D33" w:rsidRDefault="003B7AEF" w:rsidP="00F41273">
      <w:pPr>
        <w:jc w:val="center"/>
        <w:rPr>
          <w:rFonts w:cstheme="minorHAnsi"/>
          <w:b/>
          <w:bCs/>
        </w:rPr>
      </w:pPr>
    </w:p>
    <w:p w14:paraId="294925D5" w14:textId="1C3C5F07" w:rsidR="00373235" w:rsidRPr="00B17D33" w:rsidRDefault="008E52F1" w:rsidP="008E52F1">
      <w:pPr>
        <w:jc w:val="both"/>
        <w:rPr>
          <w:rFonts w:cstheme="minorHAnsi"/>
        </w:rPr>
      </w:pPr>
      <w:r w:rsidRPr="00B17D33">
        <w:rPr>
          <w:rFonts w:cstheme="minorHAnsi"/>
        </w:rPr>
        <w:t>Na podlagi 29. člena Zakona o divjadi in lovstvu</w:t>
      </w:r>
      <w:r w:rsidR="003505A8" w:rsidRPr="00B17D33">
        <w:rPr>
          <w:rFonts w:cstheme="minorHAnsi"/>
        </w:rPr>
        <w:t>,</w:t>
      </w:r>
      <w:r w:rsidRPr="00B17D33">
        <w:rPr>
          <w:rFonts w:cstheme="minorHAnsi"/>
        </w:rPr>
        <w:t xml:space="preserve"> del sredstev koncesijskih dajatev, ki jih plačujejo koncesionarji od dejavnosti gospodarjenja z lovišči prejme občina</w:t>
      </w:r>
      <w:r w:rsidR="008A48C0" w:rsidRPr="00B17D33">
        <w:rPr>
          <w:rFonts w:cstheme="minorHAnsi"/>
        </w:rPr>
        <w:t>,</w:t>
      </w:r>
      <w:r w:rsidRPr="00B17D33">
        <w:rPr>
          <w:rFonts w:cstheme="minorHAnsi"/>
        </w:rPr>
        <w:t xml:space="preserve"> in sicer 50% od plačane koncesije glede na lovno površino lovišč, ki ležijo v občini. Prejeta sredstva so namenska in se porabljajo kot namenski izd</w:t>
      </w:r>
      <w:r w:rsidR="00C473F1" w:rsidRPr="00B17D33">
        <w:rPr>
          <w:rFonts w:cstheme="minorHAnsi"/>
        </w:rPr>
        <w:t>a</w:t>
      </w:r>
      <w:r w:rsidRPr="00B17D33">
        <w:rPr>
          <w:rFonts w:cstheme="minorHAnsi"/>
        </w:rPr>
        <w:t>tki</w:t>
      </w:r>
      <w:r w:rsidR="00B12DA2" w:rsidRPr="00B17D33">
        <w:rPr>
          <w:rFonts w:cstheme="minorHAnsi"/>
        </w:rPr>
        <w:t xml:space="preserve"> za izvajanje ukrepov varstva in vlaganj v naravne vire. V odloku je določeno, da se sredstva porabijo za trajnostno gospodarjenje z divjadjo, za izvajanje ukrepov varstva in vlaganj v naravne vire občine in sicer za </w:t>
      </w:r>
      <w:proofErr w:type="spellStart"/>
      <w:r w:rsidR="00B12DA2" w:rsidRPr="00B17D33">
        <w:rPr>
          <w:rFonts w:cstheme="minorHAnsi"/>
        </w:rPr>
        <w:t>biomeli</w:t>
      </w:r>
      <w:r w:rsidR="00202AFA" w:rsidRPr="00B17D33">
        <w:rPr>
          <w:rFonts w:cstheme="minorHAnsi"/>
        </w:rPr>
        <w:t>o</w:t>
      </w:r>
      <w:r w:rsidR="00B12DA2" w:rsidRPr="00B17D33">
        <w:rPr>
          <w:rFonts w:cstheme="minorHAnsi"/>
        </w:rPr>
        <w:t>rativne</w:t>
      </w:r>
      <w:proofErr w:type="spellEnd"/>
      <w:r w:rsidR="00B12DA2" w:rsidRPr="00B17D33">
        <w:rPr>
          <w:rFonts w:cstheme="minorHAnsi"/>
        </w:rPr>
        <w:t xml:space="preserve"> ukrepe, kot</w:t>
      </w:r>
      <w:r w:rsidR="00202AFA" w:rsidRPr="00B17D33">
        <w:rPr>
          <w:rFonts w:cstheme="minorHAnsi"/>
        </w:rPr>
        <w:t xml:space="preserve"> </w:t>
      </w:r>
      <w:r w:rsidR="00B12DA2" w:rsidRPr="00B17D33">
        <w:rPr>
          <w:rFonts w:cstheme="minorHAnsi"/>
        </w:rPr>
        <w:t>so ohranjanj</w:t>
      </w:r>
      <w:r w:rsidR="00202AFA" w:rsidRPr="00B17D33">
        <w:rPr>
          <w:rFonts w:cstheme="minorHAnsi"/>
        </w:rPr>
        <w:t>e</w:t>
      </w:r>
      <w:r w:rsidR="00B12DA2" w:rsidRPr="00B17D33">
        <w:rPr>
          <w:rFonts w:cstheme="minorHAnsi"/>
        </w:rPr>
        <w:t xml:space="preserve"> in vzdrževanje gozdnih jas, izdelava in vzdrževanje vodnih habitatov, krmljenje divjadi, nadalje se porabijo za biotehnične ukrepe</w:t>
      </w:r>
      <w:r w:rsidR="00202AFA" w:rsidRPr="00B17D33">
        <w:rPr>
          <w:rFonts w:cstheme="minorHAnsi"/>
        </w:rPr>
        <w:t>,</w:t>
      </w:r>
      <w:r w:rsidR="00B12DA2" w:rsidRPr="00B17D33">
        <w:rPr>
          <w:rFonts w:cstheme="minorHAnsi"/>
        </w:rPr>
        <w:t xml:space="preserve"> kot so izdelava, postavitev in vzdrževanje gnezdilnic, solnic, prež,…ter ostali ukrepi kot so čistilne akcije na teritoriju občine, čiščenje divjih odlagališč, izobraževanja in nabava zaščitnih sredstev za prepreč</w:t>
      </w:r>
      <w:r w:rsidR="00C870D5" w:rsidRPr="00B17D33">
        <w:rPr>
          <w:rFonts w:cstheme="minorHAnsi"/>
        </w:rPr>
        <w:t>e</w:t>
      </w:r>
      <w:r w:rsidR="00B12DA2" w:rsidRPr="00B17D33">
        <w:rPr>
          <w:rFonts w:cstheme="minorHAnsi"/>
        </w:rPr>
        <w:t>vanje škode od divjadi.</w:t>
      </w:r>
    </w:p>
    <w:p w14:paraId="4F14D92A" w14:textId="19652434" w:rsidR="00A3592E" w:rsidRPr="00B17D33" w:rsidRDefault="00B12DA2" w:rsidP="00C37B5A">
      <w:pPr>
        <w:pStyle w:val="Pripombabesedilo"/>
        <w:jc w:val="both"/>
        <w:rPr>
          <w:rFonts w:cstheme="minorHAnsi"/>
          <w:sz w:val="22"/>
          <w:szCs w:val="22"/>
        </w:rPr>
      </w:pPr>
      <w:r w:rsidRPr="00B17D33">
        <w:rPr>
          <w:rFonts w:cstheme="minorHAnsi"/>
          <w:sz w:val="22"/>
          <w:szCs w:val="22"/>
        </w:rPr>
        <w:t>Do sredstev</w:t>
      </w:r>
      <w:r w:rsidR="00AD3D68" w:rsidRPr="00B17D33">
        <w:rPr>
          <w:rFonts w:cstheme="minorHAnsi"/>
          <w:sz w:val="22"/>
          <w:szCs w:val="22"/>
        </w:rPr>
        <w:t xml:space="preserve"> za</w:t>
      </w:r>
      <w:r w:rsidR="003505A8" w:rsidRPr="00B17D33">
        <w:rPr>
          <w:rFonts w:cstheme="minorHAnsi"/>
          <w:sz w:val="22"/>
          <w:szCs w:val="22"/>
        </w:rPr>
        <w:t xml:space="preserve"> izvajanje </w:t>
      </w:r>
      <w:r w:rsidR="00AD3D68" w:rsidRPr="00B17D33">
        <w:rPr>
          <w:rFonts w:cstheme="minorHAnsi"/>
          <w:sz w:val="22"/>
          <w:szCs w:val="22"/>
        </w:rPr>
        <w:t xml:space="preserve"> naštet</w:t>
      </w:r>
      <w:r w:rsidR="003505A8" w:rsidRPr="00B17D33">
        <w:rPr>
          <w:rFonts w:cstheme="minorHAnsi"/>
          <w:sz w:val="22"/>
          <w:szCs w:val="22"/>
        </w:rPr>
        <w:t>ih</w:t>
      </w:r>
      <w:r w:rsidR="00AD3D68" w:rsidRPr="00B17D33">
        <w:rPr>
          <w:rFonts w:cstheme="minorHAnsi"/>
          <w:sz w:val="22"/>
          <w:szCs w:val="22"/>
        </w:rPr>
        <w:t xml:space="preserve"> ukrep</w:t>
      </w:r>
      <w:r w:rsidR="003505A8" w:rsidRPr="00B17D33">
        <w:rPr>
          <w:rFonts w:cstheme="minorHAnsi"/>
          <w:sz w:val="22"/>
          <w:szCs w:val="22"/>
        </w:rPr>
        <w:t>ov</w:t>
      </w:r>
      <w:r w:rsidRPr="00B17D33">
        <w:rPr>
          <w:rFonts w:cstheme="minorHAnsi"/>
          <w:sz w:val="22"/>
          <w:szCs w:val="22"/>
        </w:rPr>
        <w:t xml:space="preserve"> so upravičene lovske družine,</w:t>
      </w:r>
      <w:r w:rsidR="00CB0370" w:rsidRPr="00B17D33">
        <w:rPr>
          <w:rFonts w:cstheme="minorHAnsi"/>
          <w:sz w:val="22"/>
          <w:szCs w:val="22"/>
        </w:rPr>
        <w:t xml:space="preserve"> katerih območja</w:t>
      </w:r>
      <w:r w:rsidRPr="00B17D33">
        <w:rPr>
          <w:rFonts w:cstheme="minorHAnsi"/>
          <w:sz w:val="22"/>
          <w:szCs w:val="22"/>
        </w:rPr>
        <w:t xml:space="preserve"> ki ležijo na območju občine</w:t>
      </w:r>
      <w:r w:rsidR="00C870D5" w:rsidRPr="00B17D33">
        <w:rPr>
          <w:rFonts w:cstheme="minorHAnsi"/>
          <w:sz w:val="22"/>
          <w:szCs w:val="22"/>
        </w:rPr>
        <w:t xml:space="preserve"> </w:t>
      </w:r>
      <w:r w:rsidRPr="00B17D33">
        <w:rPr>
          <w:rFonts w:cstheme="minorHAnsi"/>
          <w:sz w:val="22"/>
          <w:szCs w:val="22"/>
        </w:rPr>
        <w:t>(praviloma v</w:t>
      </w:r>
      <w:r w:rsidR="007719FD" w:rsidRPr="00B17D33">
        <w:rPr>
          <w:rFonts w:cstheme="minorHAnsi"/>
          <w:sz w:val="22"/>
          <w:szCs w:val="22"/>
        </w:rPr>
        <w:t xml:space="preserve"> </w:t>
      </w:r>
      <w:r w:rsidRPr="00B17D33">
        <w:rPr>
          <w:rFonts w:cstheme="minorHAnsi"/>
          <w:sz w:val="22"/>
          <w:szCs w:val="22"/>
        </w:rPr>
        <w:t>sorazmerju z višino prejetih konce</w:t>
      </w:r>
      <w:r w:rsidR="00C870D5" w:rsidRPr="00B17D33">
        <w:rPr>
          <w:rFonts w:cstheme="minorHAnsi"/>
          <w:sz w:val="22"/>
          <w:szCs w:val="22"/>
        </w:rPr>
        <w:t>sijskih sredstev</w:t>
      </w:r>
      <w:r w:rsidR="00AC672F" w:rsidRPr="00B17D33">
        <w:rPr>
          <w:rFonts w:cstheme="minorHAnsi"/>
          <w:sz w:val="22"/>
          <w:szCs w:val="22"/>
        </w:rPr>
        <w:t xml:space="preserve"> (v %)</w:t>
      </w:r>
      <w:r w:rsidR="00A3700E" w:rsidRPr="00B17D33">
        <w:rPr>
          <w:rFonts w:cstheme="minorHAnsi"/>
          <w:sz w:val="22"/>
          <w:szCs w:val="22"/>
        </w:rPr>
        <w:t>. Občina bo objavila javni poziv (s podrobnimi pogoji) na katerega se bodo lahko prijavile lovske družine</w:t>
      </w:r>
      <w:r w:rsidR="00F35B81" w:rsidRPr="00B17D33">
        <w:rPr>
          <w:rFonts w:cstheme="minorHAnsi"/>
          <w:sz w:val="22"/>
          <w:szCs w:val="22"/>
        </w:rPr>
        <w:t>. P</w:t>
      </w:r>
      <w:r w:rsidR="00063EB0" w:rsidRPr="00B17D33">
        <w:rPr>
          <w:rFonts w:cstheme="minorHAnsi"/>
          <w:sz w:val="22"/>
          <w:szCs w:val="22"/>
        </w:rPr>
        <w:t>ri čemer lahko na javni poziv</w:t>
      </w:r>
      <w:r w:rsidR="002A4610" w:rsidRPr="00B17D33">
        <w:rPr>
          <w:rFonts w:cstheme="minorHAnsi"/>
          <w:sz w:val="22"/>
          <w:szCs w:val="22"/>
        </w:rPr>
        <w:t xml:space="preserve"> </w:t>
      </w:r>
      <w:r w:rsidR="00063EB0" w:rsidRPr="00B17D33">
        <w:rPr>
          <w:rFonts w:cstheme="minorHAnsi"/>
          <w:sz w:val="22"/>
          <w:szCs w:val="22"/>
        </w:rPr>
        <w:t xml:space="preserve">za </w:t>
      </w:r>
      <w:r w:rsidR="002A4610" w:rsidRPr="00B17D33">
        <w:rPr>
          <w:rFonts w:cstheme="minorHAnsi"/>
          <w:sz w:val="22"/>
          <w:szCs w:val="22"/>
        </w:rPr>
        <w:t xml:space="preserve">pridobitev </w:t>
      </w:r>
      <w:r w:rsidR="00063EB0" w:rsidRPr="00B17D33">
        <w:rPr>
          <w:rFonts w:cstheme="minorHAnsi"/>
          <w:sz w:val="22"/>
          <w:szCs w:val="22"/>
        </w:rPr>
        <w:t>namensk</w:t>
      </w:r>
      <w:r w:rsidR="002A4610" w:rsidRPr="00B17D33">
        <w:rPr>
          <w:rFonts w:cstheme="minorHAnsi"/>
          <w:sz w:val="22"/>
          <w:szCs w:val="22"/>
        </w:rPr>
        <w:t>ih</w:t>
      </w:r>
      <w:r w:rsidR="00063EB0" w:rsidRPr="00B17D33">
        <w:rPr>
          <w:rFonts w:cstheme="minorHAnsi"/>
          <w:sz w:val="22"/>
          <w:szCs w:val="22"/>
        </w:rPr>
        <w:t xml:space="preserve"> sredst</w:t>
      </w:r>
      <w:r w:rsidR="002A4610" w:rsidRPr="00B17D33">
        <w:rPr>
          <w:rFonts w:cstheme="minorHAnsi"/>
          <w:sz w:val="22"/>
          <w:szCs w:val="22"/>
        </w:rPr>
        <w:t>ev</w:t>
      </w:r>
      <w:r w:rsidR="00063EB0" w:rsidRPr="00B17D33">
        <w:rPr>
          <w:rFonts w:cstheme="minorHAnsi"/>
          <w:sz w:val="22"/>
          <w:szCs w:val="22"/>
        </w:rPr>
        <w:t xml:space="preserve"> občine kandidirajo lovske družine, od katerih občina prejme</w:t>
      </w:r>
      <w:r w:rsidR="00AD7038" w:rsidRPr="00B17D33">
        <w:rPr>
          <w:rFonts w:cstheme="minorHAnsi"/>
          <w:sz w:val="22"/>
          <w:szCs w:val="22"/>
        </w:rPr>
        <w:t xml:space="preserve"> sredstva</w:t>
      </w:r>
      <w:r w:rsidR="00063EB0" w:rsidRPr="00B17D33">
        <w:rPr>
          <w:rFonts w:cstheme="minorHAnsi"/>
          <w:sz w:val="22"/>
          <w:szCs w:val="22"/>
        </w:rPr>
        <w:t xml:space="preserve"> iz </w:t>
      </w:r>
      <w:r w:rsidR="00063EB0" w:rsidRPr="00B17D33">
        <w:rPr>
          <w:rFonts w:cstheme="minorHAnsi"/>
          <w:i/>
          <w:iCs/>
          <w:sz w:val="22"/>
          <w:szCs w:val="22"/>
        </w:rPr>
        <w:t>naslova koncesij za trajnostno gospodarjenje z divjadjo - iz M</w:t>
      </w:r>
      <w:r w:rsidR="00D85F71" w:rsidRPr="00B17D33">
        <w:rPr>
          <w:rFonts w:cstheme="minorHAnsi"/>
          <w:i/>
          <w:iCs/>
          <w:sz w:val="22"/>
          <w:szCs w:val="22"/>
        </w:rPr>
        <w:t>inistrstva za kmetijstvo, gozdarstvo in prehrano</w:t>
      </w:r>
      <w:r w:rsidR="006C04A4" w:rsidRPr="00B17D33">
        <w:rPr>
          <w:rFonts w:cstheme="minorHAnsi"/>
          <w:i/>
          <w:iCs/>
          <w:sz w:val="22"/>
          <w:szCs w:val="22"/>
        </w:rPr>
        <w:t>,</w:t>
      </w:r>
      <w:r w:rsidR="00063EB0" w:rsidRPr="00B17D33">
        <w:rPr>
          <w:rFonts w:cstheme="minorHAnsi"/>
          <w:i/>
          <w:iCs/>
          <w:sz w:val="22"/>
          <w:szCs w:val="22"/>
        </w:rPr>
        <w:t xml:space="preserve"> vsaj 30,00 €</w:t>
      </w:r>
      <w:r w:rsidR="00A3592E" w:rsidRPr="00B17D33">
        <w:rPr>
          <w:rFonts w:cstheme="minorHAnsi"/>
          <w:i/>
          <w:iCs/>
          <w:sz w:val="22"/>
          <w:szCs w:val="22"/>
        </w:rPr>
        <w:t>.</w:t>
      </w:r>
      <w:r w:rsidR="00A3592E" w:rsidRPr="00B17D33">
        <w:rPr>
          <w:rFonts w:cstheme="minorHAnsi"/>
          <w:sz w:val="22"/>
          <w:szCs w:val="22"/>
        </w:rPr>
        <w:t xml:space="preserve">  </w:t>
      </w:r>
    </w:p>
    <w:p w14:paraId="21EEDB34" w14:textId="77777777" w:rsidR="00B12DA2" w:rsidRPr="00B17D33" w:rsidRDefault="00063EB0" w:rsidP="008E52F1">
      <w:pPr>
        <w:jc w:val="both"/>
        <w:rPr>
          <w:rFonts w:cstheme="minorHAnsi"/>
        </w:rPr>
      </w:pPr>
      <w:r w:rsidRPr="00B17D33">
        <w:rPr>
          <w:rFonts w:cstheme="minorHAnsi"/>
        </w:rPr>
        <w:t>Prejeta s</w:t>
      </w:r>
      <w:r w:rsidR="00C870D5" w:rsidRPr="00B17D33">
        <w:rPr>
          <w:rFonts w:cstheme="minorHAnsi"/>
        </w:rPr>
        <w:t xml:space="preserve">redstva morajo lovske družine namensko porabiti. Nadzor nad namensko porabo sredstev opravlja pristojen organ občine. </w:t>
      </w:r>
    </w:p>
    <w:p w14:paraId="635C220B" w14:textId="77777777" w:rsidR="00362D25" w:rsidRPr="00B17D33" w:rsidRDefault="00362D25" w:rsidP="00AD3D68">
      <w:pPr>
        <w:jc w:val="both"/>
        <w:rPr>
          <w:rFonts w:cstheme="minorHAnsi"/>
          <w:i/>
          <w:iCs/>
        </w:rPr>
      </w:pPr>
    </w:p>
    <w:p w14:paraId="6092FD20" w14:textId="1A761396" w:rsidR="00063EB0" w:rsidRPr="00B17D33" w:rsidRDefault="0040726B" w:rsidP="00AD3D68">
      <w:pPr>
        <w:jc w:val="both"/>
        <w:rPr>
          <w:rFonts w:cstheme="minorHAnsi"/>
          <w:i/>
          <w:iCs/>
          <w:u w:val="single"/>
        </w:rPr>
      </w:pPr>
      <w:r w:rsidRPr="00B17D33">
        <w:rPr>
          <w:rFonts w:cstheme="minorHAnsi"/>
          <w:i/>
          <w:iCs/>
          <w:u w:val="single"/>
          <w:shd w:val="clear" w:color="auto" w:fill="D9D9D9" w:themeFill="background1" w:themeFillShade="D9"/>
        </w:rPr>
        <w:t xml:space="preserve">Dodatno: </w:t>
      </w:r>
      <w:r w:rsidR="00A3700E" w:rsidRPr="00B17D33">
        <w:rPr>
          <w:rFonts w:cstheme="minorHAnsi"/>
          <w:i/>
          <w:iCs/>
          <w:u w:val="single"/>
          <w:shd w:val="clear" w:color="auto" w:fill="D9D9D9" w:themeFill="background1" w:themeFillShade="D9"/>
        </w:rPr>
        <w:t>seznanitev</w:t>
      </w:r>
      <w:r w:rsidR="00FD5B94" w:rsidRPr="00B17D33">
        <w:rPr>
          <w:rFonts w:cstheme="minorHAnsi"/>
          <w:i/>
          <w:iCs/>
          <w:u w:val="single"/>
          <w:shd w:val="clear" w:color="auto" w:fill="D9D9D9" w:themeFill="background1" w:themeFillShade="D9"/>
        </w:rPr>
        <w:t xml:space="preserve"> svetnikov</w:t>
      </w:r>
      <w:r w:rsidR="00A3700E" w:rsidRPr="00B17D33">
        <w:rPr>
          <w:rFonts w:cstheme="minorHAnsi"/>
          <w:i/>
          <w:iCs/>
          <w:u w:val="single"/>
          <w:shd w:val="clear" w:color="auto" w:fill="D9D9D9" w:themeFill="background1" w:themeFillShade="D9"/>
        </w:rPr>
        <w:t xml:space="preserve"> z dokumentom</w:t>
      </w:r>
      <w:r w:rsidR="00AD7038" w:rsidRPr="00B17D33">
        <w:rPr>
          <w:rFonts w:cstheme="minorHAnsi"/>
          <w:i/>
          <w:iCs/>
          <w:u w:val="single"/>
          <w:shd w:val="clear" w:color="auto" w:fill="D9D9D9" w:themeFill="background1" w:themeFillShade="D9"/>
        </w:rPr>
        <w:t xml:space="preserve"> - </w:t>
      </w:r>
      <w:r w:rsidR="00362D25" w:rsidRPr="00B17D33">
        <w:rPr>
          <w:rFonts w:cstheme="minorHAnsi"/>
          <w:i/>
          <w:iCs/>
          <w:u w:val="single"/>
          <w:shd w:val="clear" w:color="auto" w:fill="D9D9D9" w:themeFill="background1" w:themeFillShade="D9"/>
        </w:rPr>
        <w:t>Prejeto o</w:t>
      </w:r>
      <w:r w:rsidR="00063EB0" w:rsidRPr="00B17D33">
        <w:rPr>
          <w:rFonts w:cstheme="minorHAnsi"/>
          <w:i/>
          <w:iCs/>
          <w:u w:val="single"/>
          <w:shd w:val="clear" w:color="auto" w:fill="D9D9D9" w:themeFill="background1" w:themeFillShade="D9"/>
        </w:rPr>
        <w:t>bvestilo</w:t>
      </w:r>
      <w:r w:rsidR="00A3700E" w:rsidRPr="00B17D33">
        <w:rPr>
          <w:rFonts w:cstheme="minorHAnsi"/>
          <w:i/>
          <w:iCs/>
          <w:u w:val="single"/>
          <w:shd w:val="clear" w:color="auto" w:fill="D9D9D9" w:themeFill="background1" w:themeFillShade="D9"/>
        </w:rPr>
        <w:t xml:space="preserve"> MKGP</w:t>
      </w:r>
      <w:r w:rsidR="00063EB0" w:rsidRPr="00B17D33">
        <w:rPr>
          <w:rFonts w:cstheme="minorHAnsi"/>
          <w:i/>
          <w:iCs/>
          <w:u w:val="single"/>
          <w:shd w:val="clear" w:color="auto" w:fill="D9D9D9" w:themeFill="background1" w:themeFillShade="D9"/>
        </w:rPr>
        <w:t xml:space="preserve"> </w:t>
      </w:r>
      <w:r w:rsidR="00362D25" w:rsidRPr="00B17D33">
        <w:rPr>
          <w:rFonts w:cstheme="minorHAnsi"/>
          <w:i/>
          <w:iCs/>
          <w:u w:val="single"/>
          <w:shd w:val="clear" w:color="auto" w:fill="D9D9D9" w:themeFill="background1" w:themeFillShade="D9"/>
        </w:rPr>
        <w:t xml:space="preserve"> o</w:t>
      </w:r>
      <w:r w:rsidR="00063EB0" w:rsidRPr="00B17D33">
        <w:rPr>
          <w:rFonts w:cstheme="minorHAnsi"/>
          <w:i/>
          <w:iCs/>
          <w:u w:val="single"/>
          <w:shd w:val="clear" w:color="auto" w:fill="D9D9D9" w:themeFill="background1" w:themeFillShade="D9"/>
        </w:rPr>
        <w:t xml:space="preserve"> nakazilu koncesijske dajatve </w:t>
      </w:r>
      <w:r w:rsidR="00362D25" w:rsidRPr="00B17D33">
        <w:rPr>
          <w:rFonts w:cstheme="minorHAnsi"/>
          <w:i/>
          <w:iCs/>
          <w:u w:val="single"/>
          <w:shd w:val="clear" w:color="auto" w:fill="D9D9D9" w:themeFill="background1" w:themeFillShade="D9"/>
        </w:rPr>
        <w:t xml:space="preserve">v letu 2019 – </w:t>
      </w:r>
      <w:proofErr w:type="spellStart"/>
      <w:r w:rsidR="00362D25" w:rsidRPr="00B17D33">
        <w:rPr>
          <w:rFonts w:cstheme="minorHAnsi"/>
          <w:i/>
          <w:iCs/>
          <w:u w:val="single"/>
          <w:shd w:val="clear" w:color="auto" w:fill="D9D9D9" w:themeFill="background1" w:themeFillShade="D9"/>
        </w:rPr>
        <w:t>koncesnina</w:t>
      </w:r>
      <w:proofErr w:type="spellEnd"/>
      <w:r w:rsidR="00362D25" w:rsidRPr="00B17D33">
        <w:rPr>
          <w:rFonts w:cstheme="minorHAnsi"/>
          <w:i/>
          <w:iCs/>
          <w:u w:val="single"/>
          <w:shd w:val="clear" w:color="auto" w:fill="D9D9D9" w:themeFill="background1" w:themeFillShade="D9"/>
        </w:rPr>
        <w:t xml:space="preserve"> </w:t>
      </w:r>
      <w:r w:rsidR="00811695" w:rsidRPr="00B17D33">
        <w:rPr>
          <w:rFonts w:cstheme="minorHAnsi"/>
          <w:i/>
          <w:iCs/>
          <w:u w:val="single"/>
          <w:shd w:val="clear" w:color="auto" w:fill="D9D9D9" w:themeFill="background1" w:themeFillShade="D9"/>
        </w:rPr>
        <w:t xml:space="preserve">za leto </w:t>
      </w:r>
      <w:r w:rsidR="00362D25" w:rsidRPr="00B17D33">
        <w:rPr>
          <w:rFonts w:cstheme="minorHAnsi"/>
          <w:i/>
          <w:iCs/>
          <w:u w:val="single"/>
          <w:shd w:val="clear" w:color="auto" w:fill="D9D9D9" w:themeFill="background1" w:themeFillShade="D9"/>
        </w:rPr>
        <w:t>2018</w:t>
      </w:r>
      <w:r w:rsidR="00362D25" w:rsidRPr="00B17D33">
        <w:rPr>
          <w:rFonts w:cstheme="minorHAnsi"/>
          <w:i/>
          <w:iCs/>
          <w:u w:val="single"/>
        </w:rPr>
        <w:t>.</w:t>
      </w:r>
      <w:r w:rsidR="00063EB0" w:rsidRPr="00B17D33">
        <w:rPr>
          <w:rFonts w:cstheme="minorHAnsi"/>
          <w:i/>
          <w:iCs/>
          <w:u w:val="single"/>
        </w:rPr>
        <w:t xml:space="preserve"> </w:t>
      </w:r>
    </w:p>
    <w:p w14:paraId="02059B81" w14:textId="77777777" w:rsidR="00AD3D68" w:rsidRPr="00B17D33" w:rsidRDefault="00AD3D68" w:rsidP="00AD3D68">
      <w:pPr>
        <w:jc w:val="both"/>
        <w:rPr>
          <w:rFonts w:cstheme="minorHAnsi"/>
          <w:i/>
          <w:iCs/>
        </w:rPr>
      </w:pPr>
      <w:r w:rsidRPr="00B17D33">
        <w:rPr>
          <w:rFonts w:cstheme="minorHAnsi"/>
          <w:i/>
          <w:iCs/>
        </w:rPr>
        <w:t xml:space="preserve">(V začetku  oktobra 2019 smo prejeli obvestilo od MKGP, da bomo do konca meseca oktobra prejeli iz naslova koncesij za trajnostno gospodarjenje z divjadjo v </w:t>
      </w:r>
      <w:r w:rsidRPr="00B17D33">
        <w:rPr>
          <w:rFonts w:cstheme="minorHAnsi"/>
          <w:b/>
          <w:bCs/>
          <w:i/>
          <w:iCs/>
        </w:rPr>
        <w:t>letu 2018</w:t>
      </w:r>
      <w:r w:rsidRPr="00B17D33">
        <w:rPr>
          <w:rFonts w:cstheme="minorHAnsi"/>
          <w:i/>
          <w:iCs/>
        </w:rPr>
        <w:t>, skupaj 1</w:t>
      </w:r>
      <w:r w:rsidR="00362D25" w:rsidRPr="00B17D33">
        <w:rPr>
          <w:rFonts w:cstheme="minorHAnsi"/>
          <w:i/>
          <w:iCs/>
        </w:rPr>
        <w:t>.</w:t>
      </w:r>
      <w:r w:rsidRPr="00B17D33">
        <w:rPr>
          <w:rFonts w:cstheme="minorHAnsi"/>
          <w:i/>
          <w:iCs/>
        </w:rPr>
        <w:t>931,99€, in sicer od naslednjih lovskih družin:</w:t>
      </w:r>
    </w:p>
    <w:p w14:paraId="2C2B6667" w14:textId="77777777" w:rsidR="00EF5BE4" w:rsidRPr="00B17D33" w:rsidRDefault="00AD3D68" w:rsidP="00AD3D68">
      <w:pPr>
        <w:jc w:val="both"/>
        <w:rPr>
          <w:rFonts w:cstheme="minorHAnsi"/>
          <w:i/>
          <w:iCs/>
          <w:u w:val="single"/>
        </w:rPr>
      </w:pPr>
      <w:r w:rsidRPr="00B17D33">
        <w:rPr>
          <w:rFonts w:cstheme="minorHAnsi"/>
          <w:i/>
          <w:iCs/>
          <w:u w:val="single"/>
        </w:rPr>
        <w:t xml:space="preserve">Bukovje 15,88€, </w:t>
      </w:r>
    </w:p>
    <w:p w14:paraId="18043C4A" w14:textId="77777777" w:rsidR="00EF5BE4" w:rsidRPr="00B17D33" w:rsidRDefault="00AD3D68" w:rsidP="00AD3D68">
      <w:pPr>
        <w:jc w:val="both"/>
        <w:rPr>
          <w:rFonts w:cstheme="minorHAnsi"/>
          <w:b/>
          <w:bCs/>
        </w:rPr>
      </w:pPr>
      <w:r w:rsidRPr="00B17D33">
        <w:rPr>
          <w:rFonts w:cstheme="minorHAnsi"/>
          <w:b/>
          <w:bCs/>
        </w:rPr>
        <w:t xml:space="preserve">Golavabuka 385,05€, </w:t>
      </w:r>
    </w:p>
    <w:p w14:paraId="75899635" w14:textId="77777777" w:rsidR="00EF5BE4" w:rsidRPr="00B17D33" w:rsidRDefault="00AD3D68" w:rsidP="00AD3D68">
      <w:pPr>
        <w:jc w:val="both"/>
        <w:rPr>
          <w:rFonts w:cstheme="minorHAnsi"/>
          <w:i/>
          <w:iCs/>
        </w:rPr>
      </w:pPr>
      <w:r w:rsidRPr="00B17D33">
        <w:rPr>
          <w:rFonts w:cstheme="minorHAnsi"/>
          <w:b/>
          <w:bCs/>
        </w:rPr>
        <w:t>Gradišče 276,66€,</w:t>
      </w:r>
      <w:r w:rsidRPr="00B17D33">
        <w:rPr>
          <w:rFonts w:cstheme="minorHAnsi"/>
          <w:i/>
          <w:iCs/>
        </w:rPr>
        <w:t xml:space="preserve"> </w:t>
      </w:r>
    </w:p>
    <w:p w14:paraId="3A54595A" w14:textId="77777777" w:rsidR="00EF5BE4" w:rsidRPr="00B17D33" w:rsidRDefault="00AD3D68" w:rsidP="00AD3D68">
      <w:pPr>
        <w:jc w:val="both"/>
        <w:rPr>
          <w:rFonts w:cstheme="minorHAnsi"/>
          <w:i/>
          <w:iCs/>
          <w:u w:val="single"/>
        </w:rPr>
      </w:pPr>
      <w:r w:rsidRPr="00B17D33">
        <w:rPr>
          <w:rFonts w:cstheme="minorHAnsi"/>
          <w:i/>
          <w:iCs/>
          <w:u w:val="single"/>
        </w:rPr>
        <w:t xml:space="preserve">Mislinja 2,77€, </w:t>
      </w:r>
    </w:p>
    <w:p w14:paraId="50F4B353" w14:textId="77777777" w:rsidR="00EF5BE4" w:rsidRPr="00B17D33" w:rsidRDefault="00AD3D68" w:rsidP="00AD3D68">
      <w:pPr>
        <w:jc w:val="both"/>
        <w:rPr>
          <w:rFonts w:cstheme="minorHAnsi"/>
          <w:b/>
          <w:bCs/>
        </w:rPr>
      </w:pPr>
      <w:r w:rsidRPr="00B17D33">
        <w:rPr>
          <w:rFonts w:cstheme="minorHAnsi"/>
          <w:b/>
          <w:bCs/>
        </w:rPr>
        <w:t xml:space="preserve">Podgorje 805,62€, </w:t>
      </w:r>
    </w:p>
    <w:p w14:paraId="56906AFE" w14:textId="77777777" w:rsidR="00EF5BE4" w:rsidRPr="00B17D33" w:rsidRDefault="00AD3D68" w:rsidP="00AD3D68">
      <w:pPr>
        <w:jc w:val="both"/>
        <w:rPr>
          <w:rFonts w:cstheme="minorHAnsi"/>
          <w:i/>
          <w:iCs/>
          <w:u w:val="single"/>
        </w:rPr>
      </w:pPr>
      <w:r w:rsidRPr="00B17D33">
        <w:rPr>
          <w:rFonts w:cstheme="minorHAnsi"/>
          <w:i/>
          <w:iCs/>
          <w:u w:val="single"/>
        </w:rPr>
        <w:t xml:space="preserve">Pogorevc 18,94€, </w:t>
      </w:r>
    </w:p>
    <w:p w14:paraId="7D656511" w14:textId="77777777" w:rsidR="00EF5BE4" w:rsidRPr="00B17D33" w:rsidRDefault="00AD3D68" w:rsidP="00AD3D68">
      <w:pPr>
        <w:jc w:val="both"/>
        <w:rPr>
          <w:rFonts w:cstheme="minorHAnsi"/>
          <w:i/>
          <w:iCs/>
          <w:u w:val="single"/>
        </w:rPr>
      </w:pPr>
      <w:r w:rsidRPr="00B17D33">
        <w:rPr>
          <w:rFonts w:cstheme="minorHAnsi"/>
          <w:i/>
          <w:iCs/>
          <w:u w:val="single"/>
        </w:rPr>
        <w:t xml:space="preserve">Prežihovo 1,31€, </w:t>
      </w:r>
    </w:p>
    <w:p w14:paraId="35E3325D" w14:textId="77777777" w:rsidR="00EF5BE4" w:rsidRPr="00B17D33" w:rsidRDefault="00AD3D68" w:rsidP="00AD3D68">
      <w:pPr>
        <w:jc w:val="both"/>
        <w:rPr>
          <w:rFonts w:cstheme="minorHAnsi"/>
          <w:b/>
          <w:bCs/>
        </w:rPr>
      </w:pPr>
      <w:r w:rsidRPr="00B17D33">
        <w:rPr>
          <w:rFonts w:cstheme="minorHAnsi"/>
          <w:b/>
          <w:bCs/>
        </w:rPr>
        <w:t xml:space="preserve">Slovenj Gradec 429,61€ </w:t>
      </w:r>
    </w:p>
    <w:p w14:paraId="680FF6EB" w14:textId="77777777" w:rsidR="00EF5BE4" w:rsidRPr="00B17D33" w:rsidRDefault="00AD3D68" w:rsidP="00AD3D68">
      <w:pPr>
        <w:jc w:val="both"/>
        <w:rPr>
          <w:rFonts w:cstheme="minorHAnsi"/>
          <w:i/>
          <w:iCs/>
          <w:u w:val="single"/>
        </w:rPr>
      </w:pPr>
      <w:r w:rsidRPr="00B17D33">
        <w:rPr>
          <w:rFonts w:cstheme="minorHAnsi"/>
          <w:i/>
          <w:iCs/>
          <w:u w:val="single"/>
        </w:rPr>
        <w:t xml:space="preserve">Škale 0,03€, </w:t>
      </w:r>
    </w:p>
    <w:p w14:paraId="47808D1B" w14:textId="77777777" w:rsidR="00EF5BE4" w:rsidRPr="00B17D33" w:rsidRDefault="00AD3D68" w:rsidP="00AD3D68">
      <w:pPr>
        <w:jc w:val="both"/>
        <w:rPr>
          <w:rFonts w:cstheme="minorHAnsi"/>
          <w:i/>
          <w:iCs/>
          <w:u w:val="single"/>
        </w:rPr>
      </w:pPr>
      <w:proofErr w:type="spellStart"/>
      <w:r w:rsidRPr="00B17D33">
        <w:rPr>
          <w:rFonts w:cstheme="minorHAnsi"/>
          <w:i/>
          <w:iCs/>
          <w:u w:val="single"/>
        </w:rPr>
        <w:t>Velunja</w:t>
      </w:r>
      <w:proofErr w:type="spellEnd"/>
      <w:r w:rsidRPr="00B17D33">
        <w:rPr>
          <w:rFonts w:cstheme="minorHAnsi"/>
          <w:i/>
          <w:iCs/>
          <w:u w:val="single"/>
        </w:rPr>
        <w:t xml:space="preserve"> 0,04</w:t>
      </w:r>
      <w:r w:rsidR="00EC62A1" w:rsidRPr="00B17D33">
        <w:rPr>
          <w:rFonts w:cstheme="minorHAnsi"/>
          <w:i/>
          <w:iCs/>
          <w:u w:val="single"/>
        </w:rPr>
        <w:t>€</w:t>
      </w:r>
      <w:r w:rsidR="00411D9F" w:rsidRPr="00B17D33">
        <w:rPr>
          <w:rFonts w:cstheme="minorHAnsi"/>
          <w:i/>
          <w:iCs/>
          <w:u w:val="single"/>
        </w:rPr>
        <w:t xml:space="preserve"> in </w:t>
      </w:r>
    </w:p>
    <w:p w14:paraId="29B228B1" w14:textId="77777777" w:rsidR="00AD3D68" w:rsidRPr="00B17D33" w:rsidRDefault="00411D9F" w:rsidP="00AD3D68">
      <w:pPr>
        <w:jc w:val="both"/>
        <w:rPr>
          <w:rFonts w:cstheme="minorHAnsi"/>
          <w:i/>
          <w:iCs/>
          <w:u w:val="single"/>
        </w:rPr>
      </w:pPr>
      <w:r w:rsidRPr="00B17D33">
        <w:rPr>
          <w:rFonts w:cstheme="minorHAnsi"/>
          <w:i/>
          <w:iCs/>
          <w:u w:val="single"/>
        </w:rPr>
        <w:t>Zeleni vrh 0,08€</w:t>
      </w:r>
    </w:p>
    <w:p w14:paraId="32CFC6A6" w14:textId="77777777" w:rsidR="00373235" w:rsidRPr="00B17D33" w:rsidRDefault="00373235" w:rsidP="00F41273">
      <w:pPr>
        <w:jc w:val="center"/>
        <w:rPr>
          <w:rFonts w:cstheme="minorHAnsi"/>
        </w:rPr>
      </w:pPr>
    </w:p>
    <w:p w14:paraId="6804988E" w14:textId="77777777" w:rsidR="00373235" w:rsidRPr="00B17D33" w:rsidRDefault="00C870D5" w:rsidP="00C870D5">
      <w:pPr>
        <w:rPr>
          <w:rFonts w:cstheme="minorHAnsi"/>
        </w:rPr>
      </w:pPr>
      <w:r w:rsidRPr="00B17D33">
        <w:rPr>
          <w:rFonts w:cstheme="minorHAnsi"/>
        </w:rPr>
        <w:t>Pripravil:</w:t>
      </w:r>
    </w:p>
    <w:p w14:paraId="135D8004" w14:textId="77777777" w:rsidR="00C870D5" w:rsidRPr="00B17D33" w:rsidRDefault="00C870D5" w:rsidP="00C870D5">
      <w:pPr>
        <w:rPr>
          <w:rFonts w:cstheme="minorHAnsi"/>
        </w:rPr>
      </w:pPr>
      <w:r w:rsidRPr="00B17D33">
        <w:rPr>
          <w:rFonts w:cstheme="minorHAnsi"/>
        </w:rPr>
        <w:t>Marijan Klemenc</w:t>
      </w:r>
      <w:r w:rsidRPr="00B17D33">
        <w:rPr>
          <w:rFonts w:cstheme="minorHAnsi"/>
        </w:rPr>
        <w:tab/>
      </w:r>
    </w:p>
    <w:p w14:paraId="0504D9AC" w14:textId="77777777" w:rsidR="00C870D5" w:rsidRPr="00B17D33" w:rsidRDefault="00C870D5" w:rsidP="00C870D5">
      <w:pPr>
        <w:rPr>
          <w:rFonts w:cstheme="minorHAnsi"/>
        </w:rPr>
      </w:pPr>
      <w:r w:rsidRPr="00B17D33">
        <w:rPr>
          <w:rFonts w:cstheme="minorHAnsi"/>
        </w:rPr>
        <w:t xml:space="preserve"> </w:t>
      </w:r>
      <w:r w:rsidRPr="00B17D33">
        <w:rPr>
          <w:rFonts w:cstheme="minorHAnsi"/>
        </w:rPr>
        <w:tab/>
      </w:r>
      <w:r w:rsidRPr="00B17D33">
        <w:rPr>
          <w:rFonts w:cstheme="minorHAnsi"/>
        </w:rPr>
        <w:tab/>
      </w:r>
      <w:r w:rsidRPr="00B17D33">
        <w:rPr>
          <w:rFonts w:cstheme="minorHAnsi"/>
        </w:rPr>
        <w:tab/>
      </w:r>
      <w:r w:rsidRPr="00B17D33">
        <w:rPr>
          <w:rFonts w:cstheme="minorHAnsi"/>
        </w:rPr>
        <w:tab/>
      </w:r>
      <w:r w:rsidRPr="00B17D33">
        <w:rPr>
          <w:rFonts w:cstheme="minorHAnsi"/>
        </w:rPr>
        <w:tab/>
      </w:r>
      <w:r w:rsidRPr="00B17D33">
        <w:rPr>
          <w:rFonts w:cstheme="minorHAnsi"/>
        </w:rPr>
        <w:tab/>
      </w:r>
      <w:r w:rsidRPr="00B17D33">
        <w:rPr>
          <w:rFonts w:cstheme="minorHAnsi"/>
        </w:rPr>
        <w:tab/>
      </w:r>
      <w:r w:rsidRPr="00B17D33">
        <w:rPr>
          <w:rFonts w:cstheme="minorHAnsi"/>
        </w:rPr>
        <w:tab/>
      </w:r>
      <w:r w:rsidRPr="00B17D33">
        <w:rPr>
          <w:rFonts w:cstheme="minorHAnsi"/>
        </w:rPr>
        <w:tab/>
        <w:t>Vodja oddelka:</w:t>
      </w:r>
    </w:p>
    <w:p w14:paraId="261F4226" w14:textId="15199CA5" w:rsidR="00C870D5" w:rsidRPr="00B17D33" w:rsidRDefault="00C870D5" w:rsidP="00C870D5">
      <w:pPr>
        <w:ind w:left="5664"/>
        <w:rPr>
          <w:rFonts w:cstheme="minorHAnsi"/>
        </w:rPr>
      </w:pPr>
      <w:r w:rsidRPr="00B17D33">
        <w:rPr>
          <w:rFonts w:cstheme="minorHAnsi"/>
        </w:rPr>
        <w:t xml:space="preserve">     </w:t>
      </w:r>
      <w:r w:rsidR="00C60A01" w:rsidRPr="00B17D33">
        <w:rPr>
          <w:rFonts w:cstheme="minorHAnsi"/>
        </w:rPr>
        <w:t xml:space="preserve"> </w:t>
      </w:r>
      <w:r w:rsidR="00EF5BE4" w:rsidRPr="00B17D33">
        <w:rPr>
          <w:rFonts w:cstheme="minorHAnsi"/>
        </w:rPr>
        <w:t xml:space="preserve">   </w:t>
      </w:r>
      <w:r w:rsidRPr="00B17D33">
        <w:rPr>
          <w:rFonts w:cstheme="minorHAnsi"/>
        </w:rPr>
        <w:t xml:space="preserve"> Darko Sagmeister</w:t>
      </w:r>
    </w:p>
    <w:p w14:paraId="70366EB7" w14:textId="77777777" w:rsidR="00C870D5" w:rsidRPr="00B17D33" w:rsidRDefault="00C870D5" w:rsidP="00EF5BE4">
      <w:pPr>
        <w:jc w:val="center"/>
        <w:rPr>
          <w:rFonts w:cstheme="minorHAnsi"/>
        </w:rPr>
      </w:pPr>
      <w:r w:rsidRPr="00B17D33">
        <w:rPr>
          <w:rFonts w:cstheme="minorHAnsi"/>
        </w:rPr>
        <w:t>Župan</w:t>
      </w:r>
    </w:p>
    <w:p w14:paraId="734263BB" w14:textId="77777777" w:rsidR="00C870D5" w:rsidRPr="00B17D33" w:rsidRDefault="00C870D5" w:rsidP="00EF5BE4">
      <w:pPr>
        <w:jc w:val="center"/>
        <w:rPr>
          <w:rFonts w:cstheme="minorHAnsi"/>
        </w:rPr>
      </w:pPr>
      <w:r w:rsidRPr="00B17D33">
        <w:rPr>
          <w:rFonts w:cstheme="minorHAnsi"/>
        </w:rPr>
        <w:t>Mestne občine Slovenj Gradec</w:t>
      </w:r>
    </w:p>
    <w:p w14:paraId="54F8E382" w14:textId="77777777" w:rsidR="00F41273" w:rsidRPr="00B17D33" w:rsidRDefault="00C870D5" w:rsidP="00F41273">
      <w:pPr>
        <w:jc w:val="center"/>
        <w:rPr>
          <w:rFonts w:cstheme="minorHAnsi"/>
        </w:rPr>
      </w:pPr>
      <w:r w:rsidRPr="00B17D33">
        <w:rPr>
          <w:rFonts w:cstheme="minorHAnsi"/>
        </w:rPr>
        <w:t>Tilen Klugler</w:t>
      </w:r>
    </w:p>
    <w:sectPr w:rsidR="00F41273" w:rsidRPr="00B17D33" w:rsidSect="00502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519CB"/>
    <w:multiLevelType w:val="hybridMultilevel"/>
    <w:tmpl w:val="5ED69942"/>
    <w:lvl w:ilvl="0" w:tplc="4E068D0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32649"/>
    <w:multiLevelType w:val="hybridMultilevel"/>
    <w:tmpl w:val="3E3287C8"/>
    <w:lvl w:ilvl="0" w:tplc="DA882B80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B45172"/>
    <w:multiLevelType w:val="hybridMultilevel"/>
    <w:tmpl w:val="7C7C21BA"/>
    <w:lvl w:ilvl="0" w:tplc="E7B0E17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D6635E"/>
    <w:multiLevelType w:val="hybridMultilevel"/>
    <w:tmpl w:val="29168852"/>
    <w:lvl w:ilvl="0" w:tplc="D8B423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1073E"/>
    <w:multiLevelType w:val="hybridMultilevel"/>
    <w:tmpl w:val="B57A7FBC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84DBC"/>
    <w:multiLevelType w:val="hybridMultilevel"/>
    <w:tmpl w:val="49F0EC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7071B"/>
    <w:multiLevelType w:val="hybridMultilevel"/>
    <w:tmpl w:val="1A3CB57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63A57"/>
    <w:multiLevelType w:val="hybridMultilevel"/>
    <w:tmpl w:val="955A0B6C"/>
    <w:lvl w:ilvl="0" w:tplc="99BAE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0E4FE7"/>
    <w:multiLevelType w:val="hybridMultilevel"/>
    <w:tmpl w:val="49F0EC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1CE"/>
    <w:rsid w:val="000001CE"/>
    <w:rsid w:val="0000309C"/>
    <w:rsid w:val="00055401"/>
    <w:rsid w:val="00063EB0"/>
    <w:rsid w:val="0007390F"/>
    <w:rsid w:val="000819BA"/>
    <w:rsid w:val="00091549"/>
    <w:rsid w:val="00092CBF"/>
    <w:rsid w:val="000B2E68"/>
    <w:rsid w:val="000C01A4"/>
    <w:rsid w:val="000D32E0"/>
    <w:rsid w:val="000D3EE1"/>
    <w:rsid w:val="0011130B"/>
    <w:rsid w:val="001E581D"/>
    <w:rsid w:val="001E62F0"/>
    <w:rsid w:val="001F7543"/>
    <w:rsid w:val="00202AFA"/>
    <w:rsid w:val="00272080"/>
    <w:rsid w:val="002979B6"/>
    <w:rsid w:val="002A4610"/>
    <w:rsid w:val="002E3A06"/>
    <w:rsid w:val="00303190"/>
    <w:rsid w:val="003505A8"/>
    <w:rsid w:val="00356B49"/>
    <w:rsid w:val="00362D25"/>
    <w:rsid w:val="00365516"/>
    <w:rsid w:val="00373235"/>
    <w:rsid w:val="003B7AEF"/>
    <w:rsid w:val="003D6517"/>
    <w:rsid w:val="0040726B"/>
    <w:rsid w:val="00411D9F"/>
    <w:rsid w:val="00432022"/>
    <w:rsid w:val="00473F71"/>
    <w:rsid w:val="004B6651"/>
    <w:rsid w:val="00502745"/>
    <w:rsid w:val="005847EB"/>
    <w:rsid w:val="00591F8B"/>
    <w:rsid w:val="005A798C"/>
    <w:rsid w:val="005B2270"/>
    <w:rsid w:val="005D4806"/>
    <w:rsid w:val="005E780E"/>
    <w:rsid w:val="0067087B"/>
    <w:rsid w:val="00685495"/>
    <w:rsid w:val="00687D5B"/>
    <w:rsid w:val="00697DA0"/>
    <w:rsid w:val="006C04A4"/>
    <w:rsid w:val="006D01BA"/>
    <w:rsid w:val="00706430"/>
    <w:rsid w:val="00734025"/>
    <w:rsid w:val="00747046"/>
    <w:rsid w:val="00766A70"/>
    <w:rsid w:val="007719FD"/>
    <w:rsid w:val="0079659A"/>
    <w:rsid w:val="007A6D5A"/>
    <w:rsid w:val="007B64CE"/>
    <w:rsid w:val="007D1005"/>
    <w:rsid w:val="007D7174"/>
    <w:rsid w:val="00800C93"/>
    <w:rsid w:val="00811695"/>
    <w:rsid w:val="0081280F"/>
    <w:rsid w:val="008504FE"/>
    <w:rsid w:val="00850F61"/>
    <w:rsid w:val="00870703"/>
    <w:rsid w:val="00871BC8"/>
    <w:rsid w:val="008A14B2"/>
    <w:rsid w:val="008A48C0"/>
    <w:rsid w:val="008E52F1"/>
    <w:rsid w:val="009179D0"/>
    <w:rsid w:val="009664FC"/>
    <w:rsid w:val="0099346C"/>
    <w:rsid w:val="009A2B90"/>
    <w:rsid w:val="009A7124"/>
    <w:rsid w:val="009B594A"/>
    <w:rsid w:val="009D6E36"/>
    <w:rsid w:val="00A1457B"/>
    <w:rsid w:val="00A15707"/>
    <w:rsid w:val="00A23731"/>
    <w:rsid w:val="00A352F4"/>
    <w:rsid w:val="00A3592E"/>
    <w:rsid w:val="00A3700E"/>
    <w:rsid w:val="00A502D1"/>
    <w:rsid w:val="00A81807"/>
    <w:rsid w:val="00A8337C"/>
    <w:rsid w:val="00A84D2E"/>
    <w:rsid w:val="00A96821"/>
    <w:rsid w:val="00AC672F"/>
    <w:rsid w:val="00AD3D68"/>
    <w:rsid w:val="00AD55C1"/>
    <w:rsid w:val="00AD7038"/>
    <w:rsid w:val="00B12DA2"/>
    <w:rsid w:val="00B17D33"/>
    <w:rsid w:val="00B44976"/>
    <w:rsid w:val="00B45197"/>
    <w:rsid w:val="00BA1656"/>
    <w:rsid w:val="00BC428C"/>
    <w:rsid w:val="00C02024"/>
    <w:rsid w:val="00C37B5A"/>
    <w:rsid w:val="00C473F1"/>
    <w:rsid w:val="00C60A01"/>
    <w:rsid w:val="00C61877"/>
    <w:rsid w:val="00C870D5"/>
    <w:rsid w:val="00CB0370"/>
    <w:rsid w:val="00D01FD6"/>
    <w:rsid w:val="00D021C5"/>
    <w:rsid w:val="00D76E2D"/>
    <w:rsid w:val="00D82C3F"/>
    <w:rsid w:val="00D85F71"/>
    <w:rsid w:val="00D90864"/>
    <w:rsid w:val="00DC528F"/>
    <w:rsid w:val="00DF214D"/>
    <w:rsid w:val="00E602F4"/>
    <w:rsid w:val="00E648C2"/>
    <w:rsid w:val="00E93843"/>
    <w:rsid w:val="00EB2022"/>
    <w:rsid w:val="00EC62A1"/>
    <w:rsid w:val="00EC75F3"/>
    <w:rsid w:val="00EF5BE4"/>
    <w:rsid w:val="00F33AF3"/>
    <w:rsid w:val="00F35B81"/>
    <w:rsid w:val="00F41273"/>
    <w:rsid w:val="00FA6B41"/>
    <w:rsid w:val="00FD5B94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7ABC"/>
  <w15:docId w15:val="{48DA753D-8DC4-4F2C-9954-06CE4DED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0274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001C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10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1005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semiHidden/>
    <w:unhideWhenUsed/>
    <w:rsid w:val="00A84D2E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A968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9682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9682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9682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968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radni-list.si/1/objava.jsp?sop=2018-01-14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D1D1C20-9FF3-46D0-8B50-5DF7B870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Kanovnik</dc:creator>
  <cp:keywords/>
  <dc:description/>
  <cp:lastModifiedBy>Tatjana Špalir</cp:lastModifiedBy>
  <cp:revision>2</cp:revision>
  <cp:lastPrinted>2020-09-08T07:58:00Z</cp:lastPrinted>
  <dcterms:created xsi:type="dcterms:W3CDTF">2020-09-18T09:47:00Z</dcterms:created>
  <dcterms:modified xsi:type="dcterms:W3CDTF">2020-09-18T09:47:00Z</dcterms:modified>
</cp:coreProperties>
</file>