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A2D5" w14:textId="490C5126" w:rsidR="00A0172D" w:rsidRDefault="00A0172D" w:rsidP="00A0172D">
      <w:pPr>
        <w:tabs>
          <w:tab w:val="left" w:pos="4536"/>
        </w:tabs>
        <w:jc w:val="both"/>
        <w:rPr>
          <w:b/>
        </w:rPr>
      </w:pPr>
    </w:p>
    <w:p w14:paraId="6261FC4D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418F115" w14:textId="18579AFB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MESTNEMU SVETU </w:t>
      </w:r>
    </w:p>
    <w:p w14:paraId="2BE5AE0A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25526F54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685BE1C" w14:textId="7D8DC335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286B773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33DB14C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6B929F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1992188B" w14:textId="4F8A7776" w:rsidR="007F15F3" w:rsidRDefault="007F15F3" w:rsidP="003030DC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ZADEVA:                          </w:t>
      </w:r>
      <w:r w:rsidR="003030DC">
        <w:rPr>
          <w:rFonts w:ascii="Open Sans" w:hAnsi="Open Sans" w:cs="Open Sans"/>
          <w:b/>
          <w:sz w:val="20"/>
          <w:szCs w:val="20"/>
        </w:rPr>
        <w:t xml:space="preserve">PROGRAM IZVAJANJA JAVNE SLUŽBE ODVAJANJA IN </w:t>
      </w:r>
    </w:p>
    <w:p w14:paraId="0E15BE77" w14:textId="70A3F705" w:rsidR="003030DC" w:rsidRDefault="003030DC" w:rsidP="003030DC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ČIŠČENJA KOMUNALNE ODPADNE VODE V OBČINAH</w:t>
      </w:r>
    </w:p>
    <w:p w14:paraId="5D486BF5" w14:textId="1CBC7EE8" w:rsidR="003030DC" w:rsidRPr="007F15F3" w:rsidRDefault="003030DC" w:rsidP="003030DC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SLOVENJ GRADEC IN MISLINJA 2021 - 2024</w:t>
      </w:r>
    </w:p>
    <w:p w14:paraId="14C45541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B076066" w14:textId="45387F88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23816C8F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50A1553" w14:textId="4F746475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3F3EC9F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1EE0FD0D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3BB643F4" w14:textId="689AAE94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PREDLAGATELJ:  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Pr="007F15F3">
        <w:rPr>
          <w:rFonts w:ascii="Open Sans" w:hAnsi="Open Sans" w:cs="Open Sans"/>
          <w:b/>
          <w:sz w:val="20"/>
          <w:szCs w:val="20"/>
        </w:rPr>
        <w:t xml:space="preserve">    JAVNO PODJETJE KOMUNALA SLOVENJ GRADEC  d.o.o.</w:t>
      </w:r>
    </w:p>
    <w:p w14:paraId="5A59C36D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0AB19FE" w14:textId="3132218F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B3E489B" w14:textId="77777777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0B861075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F11069A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B374046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038CF330" w14:textId="6BB41CE4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POROČEVALEC:       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="003030DC">
        <w:rPr>
          <w:rFonts w:ascii="Open Sans" w:hAnsi="Open Sans" w:cs="Open Sans"/>
          <w:b/>
          <w:sz w:val="20"/>
          <w:szCs w:val="20"/>
        </w:rPr>
        <w:t>Teja RAČNIK</w:t>
      </w:r>
      <w:r w:rsidRPr="007F15F3">
        <w:rPr>
          <w:rFonts w:ascii="Open Sans" w:hAnsi="Open Sans" w:cs="Open Sans"/>
          <w:b/>
          <w:sz w:val="20"/>
          <w:szCs w:val="20"/>
        </w:rPr>
        <w:t>,  Javn</w:t>
      </w:r>
      <w:r w:rsidR="003030DC">
        <w:rPr>
          <w:rFonts w:ascii="Open Sans" w:hAnsi="Open Sans" w:cs="Open Sans"/>
          <w:b/>
          <w:sz w:val="20"/>
          <w:szCs w:val="20"/>
        </w:rPr>
        <w:t>o</w:t>
      </w:r>
      <w:r w:rsidRPr="007F15F3">
        <w:rPr>
          <w:rFonts w:ascii="Open Sans" w:hAnsi="Open Sans" w:cs="Open Sans"/>
          <w:b/>
          <w:sz w:val="20"/>
          <w:szCs w:val="20"/>
        </w:rPr>
        <w:t xml:space="preserve"> podjetj</w:t>
      </w:r>
      <w:r w:rsidR="003030DC">
        <w:rPr>
          <w:rFonts w:ascii="Open Sans" w:hAnsi="Open Sans" w:cs="Open Sans"/>
          <w:b/>
          <w:sz w:val="20"/>
          <w:szCs w:val="20"/>
        </w:rPr>
        <w:t>e</w:t>
      </w:r>
      <w:r w:rsidRPr="007F15F3">
        <w:rPr>
          <w:rFonts w:ascii="Open Sans" w:hAnsi="Open Sans" w:cs="Open Sans"/>
          <w:b/>
          <w:sz w:val="20"/>
          <w:szCs w:val="20"/>
        </w:rPr>
        <w:t xml:space="preserve"> Komunala</w:t>
      </w:r>
      <w:r w:rsidR="003030DC">
        <w:rPr>
          <w:rFonts w:ascii="Open Sans" w:hAnsi="Open Sans" w:cs="Open Sans"/>
          <w:b/>
          <w:sz w:val="20"/>
          <w:szCs w:val="20"/>
        </w:rPr>
        <w:t xml:space="preserve"> </w:t>
      </w:r>
      <w:r w:rsidRPr="007F15F3">
        <w:rPr>
          <w:rFonts w:ascii="Open Sans" w:hAnsi="Open Sans" w:cs="Open Sans"/>
          <w:b/>
          <w:sz w:val="20"/>
          <w:szCs w:val="20"/>
        </w:rPr>
        <w:t>Slovenj Gradec d.o.o.</w:t>
      </w:r>
    </w:p>
    <w:p w14:paraId="515A350E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2B314043" w14:textId="66D73DC1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A690F52" w14:textId="4BF9F2EA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EE8C928" w14:textId="77777777" w:rsidR="003030DC" w:rsidRPr="007F15F3" w:rsidRDefault="003030DC" w:rsidP="007F15F3">
      <w:pPr>
        <w:rPr>
          <w:rFonts w:ascii="Open Sans" w:hAnsi="Open Sans" w:cs="Open Sans"/>
          <w:b/>
          <w:sz w:val="20"/>
          <w:szCs w:val="20"/>
        </w:rPr>
      </w:pPr>
    </w:p>
    <w:p w14:paraId="1B7B1FE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5D83F1C1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29DE573A" w14:textId="69C139F2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PREDLOG SKLEPA:      </w:t>
      </w:r>
      <w:r>
        <w:rPr>
          <w:rFonts w:ascii="Open Sans" w:hAnsi="Open Sans" w:cs="Open Sans"/>
          <w:b/>
          <w:sz w:val="20"/>
          <w:szCs w:val="20"/>
        </w:rPr>
        <w:t xml:space="preserve">  Mestni </w:t>
      </w:r>
      <w:r w:rsidRPr="007F15F3">
        <w:rPr>
          <w:rFonts w:ascii="Open Sans" w:hAnsi="Open Sans" w:cs="Open Sans"/>
          <w:b/>
          <w:sz w:val="20"/>
          <w:szCs w:val="20"/>
        </w:rPr>
        <w:t>svet Mestne občine Slovenj Gradec se seznani s</w:t>
      </w:r>
    </w:p>
    <w:p w14:paraId="636D55EC" w14:textId="38E336ED" w:rsidR="007F15F3" w:rsidRDefault="003030DC" w:rsidP="007F15F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Programom izvajanja javne službe odvajanja in čiščenja </w:t>
      </w:r>
    </w:p>
    <w:p w14:paraId="7FBEFAF6" w14:textId="18707D9E" w:rsidR="003030DC" w:rsidRDefault="003030DC" w:rsidP="007F15F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Komunalne odpadne vode v občinah Slovenj Gradec in </w:t>
      </w:r>
    </w:p>
    <w:p w14:paraId="2E8FCB74" w14:textId="793A4870" w:rsidR="003030DC" w:rsidRPr="007F15F3" w:rsidRDefault="003030DC" w:rsidP="007F15F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Mislinja 2021 – 2024.</w:t>
      </w:r>
    </w:p>
    <w:p w14:paraId="748627EE" w14:textId="77777777" w:rsidR="007F15F3" w:rsidRPr="007F15F3" w:rsidRDefault="007F15F3" w:rsidP="007F15F3">
      <w:pPr>
        <w:rPr>
          <w:rFonts w:ascii="Open Sans" w:hAnsi="Open Sans" w:cs="Open Sans"/>
          <w:sz w:val="20"/>
          <w:szCs w:val="20"/>
        </w:rPr>
      </w:pPr>
    </w:p>
    <w:p w14:paraId="78920DC5" w14:textId="77777777" w:rsidR="007F15F3" w:rsidRPr="007F15F3" w:rsidRDefault="007F15F3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0665" w14:textId="77777777" w:rsidR="008F0694" w:rsidRDefault="008F0694" w:rsidP="00F4078B">
      <w:r>
        <w:separator/>
      </w:r>
    </w:p>
  </w:endnote>
  <w:endnote w:type="continuationSeparator" w:id="0">
    <w:p w14:paraId="2F6637ED" w14:textId="77777777" w:rsidR="008F0694" w:rsidRDefault="008F0694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66E1" w14:textId="77777777" w:rsidR="008F0694" w:rsidRDefault="008F0694" w:rsidP="00F4078B">
      <w:r>
        <w:separator/>
      </w:r>
    </w:p>
  </w:footnote>
  <w:footnote w:type="continuationSeparator" w:id="0">
    <w:p w14:paraId="798F0BE4" w14:textId="77777777" w:rsidR="008F0694" w:rsidRDefault="008F0694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B4F79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030DC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603DBF"/>
    <w:rsid w:val="00650D97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F15F3"/>
    <w:rsid w:val="007F7A1C"/>
    <w:rsid w:val="00805E20"/>
    <w:rsid w:val="00824F72"/>
    <w:rsid w:val="00850770"/>
    <w:rsid w:val="00850A93"/>
    <w:rsid w:val="008526B4"/>
    <w:rsid w:val="008773F0"/>
    <w:rsid w:val="00887175"/>
    <w:rsid w:val="008B7E40"/>
    <w:rsid w:val="008D3A81"/>
    <w:rsid w:val="008E55D3"/>
    <w:rsid w:val="008F0694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E2AB6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971B6"/>
    <w:rsid w:val="00CD1149"/>
    <w:rsid w:val="00CE6BCE"/>
    <w:rsid w:val="00D36831"/>
    <w:rsid w:val="00D62A28"/>
    <w:rsid w:val="00D62C28"/>
    <w:rsid w:val="00D6537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26DB"/>
    <w:rsid w:val="00E94E6C"/>
    <w:rsid w:val="00ED64B0"/>
    <w:rsid w:val="00ED72C1"/>
    <w:rsid w:val="00EE5FF2"/>
    <w:rsid w:val="00F043A1"/>
    <w:rsid w:val="00F157BA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2020-11-20T06:25:00Z</dcterms:created>
  <dcterms:modified xsi:type="dcterms:W3CDTF">2020-11-20T06:25:00Z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