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4E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</w:t>
      </w:r>
    </w:p>
    <w:p w14:paraId="3358B647" w14:textId="77B52D82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PREDLOG</w:t>
      </w:r>
      <w:r w:rsidR="00731FC2">
        <w:rPr>
          <w:rFonts w:ascii="Open Sans" w:hAnsi="Open Sans" w:cs="Open Sans"/>
          <w:b/>
        </w:rPr>
        <w:t xml:space="preserve">  </w:t>
      </w:r>
      <w:r w:rsidRPr="00985D97">
        <w:rPr>
          <w:rFonts w:ascii="Open Sans" w:hAnsi="Open Sans" w:cs="Open Sans"/>
          <w:b/>
        </w:rPr>
        <w:t>MESTNEMU SVETU</w:t>
      </w:r>
      <w:r w:rsidR="00731FC2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>MESTNE OBČINE SLOVENJ GRADEC</w:t>
      </w:r>
    </w:p>
    <w:p w14:paraId="6D558FDE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67D1BD5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8A16850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985D97" w:rsidRPr="00985D97" w14:paraId="7A9949DF" w14:textId="77777777" w:rsidTr="00E941D7">
        <w:trPr>
          <w:trHeight w:val="477"/>
        </w:trPr>
        <w:tc>
          <w:tcPr>
            <w:tcW w:w="9714" w:type="dxa"/>
          </w:tcPr>
          <w:p w14:paraId="332B85CD" w14:textId="4DE3E75B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ZADEVA:    </w:t>
            </w:r>
            <w:bookmarkStart w:id="0" w:name="_Hlk498605833"/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      </w:t>
            </w:r>
            <w:bookmarkEnd w:id="0"/>
            <w:r w:rsidR="00033965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</w:t>
            </w:r>
            <w:proofErr w:type="spellStart"/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Novelacija</w:t>
            </w:r>
            <w:proofErr w:type="spellEnd"/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Investicijskega </w:t>
            </w:r>
            <w:r w:rsid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p</w:t>
            </w:r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rograma</w:t>
            </w:r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za projekt  »Trajnostna mobilnost«</w:t>
            </w:r>
          </w:p>
          <w:p w14:paraId="27B8E0EA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985D97" w:rsidRPr="00985D97" w14:paraId="3FC625C0" w14:textId="77777777" w:rsidTr="00E941D7">
        <w:trPr>
          <w:trHeight w:val="477"/>
        </w:trPr>
        <w:tc>
          <w:tcPr>
            <w:tcW w:w="9714" w:type="dxa"/>
          </w:tcPr>
          <w:p w14:paraId="04CF312E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  <w:p w14:paraId="65B3DA2F" w14:textId="6FB4C3FA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</w:tc>
      </w:tr>
    </w:tbl>
    <w:p w14:paraId="2FA30713" w14:textId="17EB8DF4" w:rsidR="00985D97" w:rsidRPr="00985D97" w:rsidRDefault="00985D97" w:rsidP="00985D97">
      <w:pPr>
        <w:tabs>
          <w:tab w:val="left" w:pos="2410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PREDLAGATELJ:       </w:t>
      </w:r>
      <w:r w:rsidR="00033965">
        <w:rPr>
          <w:rFonts w:ascii="Open Sans" w:hAnsi="Open Sans" w:cs="Open Sans"/>
          <w:b/>
        </w:rPr>
        <w:t xml:space="preserve">             </w:t>
      </w:r>
      <w:r w:rsidRPr="00985D97">
        <w:rPr>
          <w:rFonts w:ascii="Open Sans" w:hAnsi="Open Sans" w:cs="Open Sans"/>
          <w:bCs/>
        </w:rPr>
        <w:t>Tilen Klugler, župan</w:t>
      </w:r>
      <w:r w:rsidRPr="00985D97">
        <w:rPr>
          <w:rFonts w:ascii="Open Sans" w:hAnsi="Open Sans" w:cs="Open Sans"/>
          <w:b/>
        </w:rPr>
        <w:tab/>
      </w:r>
    </w:p>
    <w:p w14:paraId="1C5332F4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3ED6865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46EBBCCC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25CDBD6C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3620360" w14:textId="15D16FA1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PRAVNA PODLAGA:  </w:t>
      </w:r>
      <w:r>
        <w:rPr>
          <w:rFonts w:ascii="Open Sans" w:hAnsi="Open Sans" w:cs="Open Sans"/>
          <w:b/>
        </w:rPr>
        <w:t xml:space="preserve">      </w:t>
      </w:r>
      <w:r w:rsidRPr="00985D97">
        <w:rPr>
          <w:rFonts w:ascii="Open Sans" w:hAnsi="Open Sans" w:cs="Open Sans"/>
          <w:bCs/>
        </w:rPr>
        <w:t>Uredba o enotni metodologiji za pripravo in obravnavo investicijske</w:t>
      </w:r>
      <w:r>
        <w:rPr>
          <w:rFonts w:ascii="Open Sans" w:hAnsi="Open Sans" w:cs="Open Sans"/>
          <w:bCs/>
        </w:rPr>
        <w:t xml:space="preserve"> </w:t>
      </w:r>
      <w:r w:rsidRPr="00985D97">
        <w:rPr>
          <w:rFonts w:ascii="Open Sans" w:hAnsi="Open Sans" w:cs="Open Sans"/>
          <w:bCs/>
        </w:rPr>
        <w:t xml:space="preserve">dokumentacije na področju javnih financ (Ur. l. RS, št. 60/06, 54/10, 27/16), </w:t>
      </w:r>
      <w:r w:rsidR="00C025FC" w:rsidRPr="00C025FC">
        <w:rPr>
          <w:rFonts w:ascii="Open Sans" w:hAnsi="Open Sans" w:cs="Open Sans"/>
          <w:bCs/>
        </w:rPr>
        <w:t>Statut Mestne občine Slovenj Gradec (Uradno prečiščeno besedilo); (Statut MOSG-UPB-3); (Uradni list RS, št. 91/20)</w:t>
      </w:r>
    </w:p>
    <w:p w14:paraId="5228598F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71009B10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F49A608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7734612" w14:textId="5234B0D2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PREDLOG SKLEPA:   </w:t>
      </w:r>
      <w:r>
        <w:rPr>
          <w:rFonts w:ascii="Open Sans" w:hAnsi="Open Sans" w:cs="Open Sans"/>
          <w:b/>
        </w:rPr>
        <w:t xml:space="preserve">    </w:t>
      </w:r>
      <w:r w:rsidR="00033965">
        <w:rPr>
          <w:rFonts w:ascii="Open Sans" w:hAnsi="Open Sans" w:cs="Open Sans"/>
          <w:b/>
        </w:rPr>
        <w:t xml:space="preserve">       </w:t>
      </w:r>
      <w:r w:rsidRPr="00985D97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Cs/>
        </w:rPr>
        <w:t xml:space="preserve">Mestni svet Mestne občine Slovenj Gradec sprejme predlog </w:t>
      </w:r>
    </w:p>
    <w:p w14:paraId="190F2BFC" w14:textId="235EF79D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 xml:space="preserve">                                         </w:t>
      </w:r>
      <w:r w:rsidR="00033965">
        <w:rPr>
          <w:rFonts w:ascii="Open Sans" w:hAnsi="Open Sans" w:cs="Open Sans"/>
          <w:bCs/>
        </w:rPr>
        <w:t xml:space="preserve">       </w:t>
      </w:r>
      <w:r w:rsidRPr="00985D97">
        <w:rPr>
          <w:rFonts w:ascii="Open Sans" w:hAnsi="Open Sans" w:cs="Open Sans"/>
          <w:bCs/>
        </w:rPr>
        <w:t xml:space="preserve"> </w:t>
      </w:r>
      <w:proofErr w:type="spellStart"/>
      <w:r w:rsidR="00033965">
        <w:rPr>
          <w:rFonts w:ascii="Open Sans" w:hAnsi="Open Sans" w:cs="Open Sans"/>
          <w:bCs/>
        </w:rPr>
        <w:t>n</w:t>
      </w:r>
      <w:r w:rsidR="00C51195" w:rsidRPr="00C51195">
        <w:rPr>
          <w:rFonts w:ascii="Open Sans" w:hAnsi="Open Sans" w:cs="Open Sans"/>
          <w:bCs/>
        </w:rPr>
        <w:t>ovelacij</w:t>
      </w:r>
      <w:r w:rsidR="00C51195">
        <w:rPr>
          <w:rFonts w:ascii="Open Sans" w:hAnsi="Open Sans" w:cs="Open Sans"/>
          <w:bCs/>
        </w:rPr>
        <w:t>e</w:t>
      </w:r>
      <w:proofErr w:type="spellEnd"/>
      <w:r w:rsidR="00C51195" w:rsidRPr="00C51195">
        <w:rPr>
          <w:rFonts w:ascii="Open Sans" w:hAnsi="Open Sans" w:cs="Open Sans"/>
          <w:bCs/>
        </w:rPr>
        <w:t xml:space="preserve"> Investicijskega </w:t>
      </w:r>
      <w:r w:rsidR="00C51195">
        <w:rPr>
          <w:rFonts w:ascii="Open Sans" w:hAnsi="Open Sans" w:cs="Open Sans"/>
          <w:bCs/>
        </w:rPr>
        <w:t>p</w:t>
      </w:r>
      <w:r w:rsidR="00C51195" w:rsidRPr="00C51195">
        <w:rPr>
          <w:rFonts w:ascii="Open Sans" w:hAnsi="Open Sans" w:cs="Open Sans"/>
          <w:bCs/>
        </w:rPr>
        <w:t xml:space="preserve">rograma </w:t>
      </w:r>
      <w:r w:rsidRPr="00985D97">
        <w:rPr>
          <w:rFonts w:ascii="Open Sans" w:hAnsi="Open Sans" w:cs="Open Sans"/>
          <w:bCs/>
        </w:rPr>
        <w:t>»Trajnostna Mobilnost«</w:t>
      </w:r>
    </w:p>
    <w:p w14:paraId="64FCA604" w14:textId="1E70F191" w:rsidR="00985D97" w:rsidRPr="00985D97" w:rsidRDefault="00985D97" w:rsidP="00985D97">
      <w:pPr>
        <w:rPr>
          <w:rFonts w:ascii="Open Sans" w:hAnsi="Open Sans" w:cs="Open Sans"/>
        </w:rPr>
      </w:pPr>
    </w:p>
    <w:p w14:paraId="6DF011DA" w14:textId="77777777" w:rsidR="00985D97" w:rsidRPr="00985D97" w:rsidRDefault="00985D97" w:rsidP="00985D97">
      <w:pPr>
        <w:rPr>
          <w:rFonts w:ascii="Open Sans" w:hAnsi="Open Sans" w:cs="Open Sans"/>
        </w:rPr>
      </w:pPr>
    </w:p>
    <w:p w14:paraId="4B79C171" w14:textId="77777777" w:rsidR="00985D97" w:rsidRPr="00985D97" w:rsidRDefault="00985D97" w:rsidP="00985D97">
      <w:pPr>
        <w:rPr>
          <w:rFonts w:ascii="Open Sans" w:hAnsi="Open Sans" w:cs="Open Sans"/>
          <w:b/>
        </w:rPr>
      </w:pPr>
    </w:p>
    <w:p w14:paraId="18FEEBA9" w14:textId="77777777" w:rsidR="00985D97" w:rsidRPr="00985D97" w:rsidRDefault="00985D97" w:rsidP="00985D97">
      <w:pPr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OBRAZLOŽITEV:</w:t>
      </w:r>
    </w:p>
    <w:p w14:paraId="06A3838C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07E5334F" w14:textId="763F16E7" w:rsidR="00C025FC" w:rsidRDefault="00C025FC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Zaradi spremembe ocenjene vrednosti investicije, ki po </w:t>
      </w:r>
      <w:r w:rsidR="00CF28C3">
        <w:rPr>
          <w:rFonts w:ascii="Open Sans" w:hAnsi="Open Sans" w:cs="Open Sans"/>
          <w:bCs/>
        </w:rPr>
        <w:t xml:space="preserve">tekočih cenah znaša </w:t>
      </w:r>
      <w:r w:rsidR="00CF28C3" w:rsidRPr="00CF28C3">
        <w:rPr>
          <w:rFonts w:ascii="Open Sans" w:hAnsi="Open Sans" w:cs="Open Sans"/>
          <w:bCs/>
        </w:rPr>
        <w:t xml:space="preserve">2.782.960,59   </w:t>
      </w:r>
      <w:r w:rsidR="00CB450A">
        <w:rPr>
          <w:rFonts w:ascii="Open Sans" w:hAnsi="Open Sans" w:cs="Open Sans"/>
          <w:bCs/>
        </w:rPr>
        <w:t>eur</w:t>
      </w:r>
      <w:r>
        <w:rPr>
          <w:rFonts w:ascii="Open Sans" w:hAnsi="Open Sans" w:cs="Open Sans"/>
          <w:bCs/>
        </w:rPr>
        <w:t xml:space="preserve">  je potrebno skladno  z </w:t>
      </w:r>
      <w:r w:rsidRPr="00C025FC">
        <w:rPr>
          <w:rFonts w:ascii="Open Sans" w:hAnsi="Open Sans" w:cs="Open Sans"/>
          <w:bCs/>
        </w:rPr>
        <w:t>Uredba o enotni metodologiji za pripravo in obravnavo investicijske dokumentacije na področju javnih financ (Ur. l. RS, št. 60/06, 54/10, 27/16)</w:t>
      </w:r>
      <w:r w:rsidR="009E4E09">
        <w:rPr>
          <w:rFonts w:ascii="Open Sans" w:hAnsi="Open Sans" w:cs="Open Sans"/>
          <w:bCs/>
        </w:rPr>
        <w:t xml:space="preserve">  potrditi </w:t>
      </w:r>
      <w:proofErr w:type="spellStart"/>
      <w:r w:rsidR="009E4E09">
        <w:rPr>
          <w:rFonts w:ascii="Open Sans" w:hAnsi="Open Sans" w:cs="Open Sans"/>
          <w:bCs/>
        </w:rPr>
        <w:t>novelacijo</w:t>
      </w:r>
      <w:proofErr w:type="spellEnd"/>
      <w:r w:rsidR="009E4E09">
        <w:rPr>
          <w:rFonts w:ascii="Open Sans" w:hAnsi="Open Sans" w:cs="Open Sans"/>
          <w:bCs/>
        </w:rPr>
        <w:t xml:space="preserve"> Investicijskega programa</w:t>
      </w:r>
      <w:r>
        <w:rPr>
          <w:rFonts w:ascii="Open Sans" w:hAnsi="Open Sans" w:cs="Open Sans"/>
          <w:bCs/>
        </w:rPr>
        <w:t xml:space="preserve"> </w:t>
      </w:r>
      <w:r w:rsidR="009E4E09">
        <w:rPr>
          <w:rFonts w:ascii="Open Sans" w:hAnsi="Open Sans" w:cs="Open Sans"/>
          <w:bCs/>
        </w:rPr>
        <w:t xml:space="preserve">za projekt </w:t>
      </w:r>
      <w:r w:rsidR="009E4E09" w:rsidRPr="009E4E09">
        <w:rPr>
          <w:rFonts w:ascii="Open Sans" w:hAnsi="Open Sans" w:cs="Open Sans"/>
          <w:bCs/>
        </w:rPr>
        <w:t>»Trajnostna mobilnost«</w:t>
      </w:r>
      <w:r w:rsidR="00690FC5">
        <w:rPr>
          <w:rFonts w:ascii="Open Sans" w:hAnsi="Open Sans" w:cs="Open Sans"/>
          <w:bCs/>
        </w:rPr>
        <w:t>.</w:t>
      </w:r>
    </w:p>
    <w:p w14:paraId="101845E0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0B4ADA5" w14:textId="095B297C" w:rsidR="00C025FC" w:rsidRDefault="00690FC5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Nova vrednost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1C58" w14:paraId="472106F6" w14:textId="77777777" w:rsidTr="00671C58">
        <w:tc>
          <w:tcPr>
            <w:tcW w:w="3005" w:type="dxa"/>
          </w:tcPr>
          <w:p w14:paraId="1CD00044" w14:textId="5BF3621B" w:rsidR="00671C58" w:rsidRDefault="00214EC7" w:rsidP="00985D97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VREDNOST </w:t>
            </w:r>
          </w:p>
        </w:tc>
        <w:tc>
          <w:tcPr>
            <w:tcW w:w="3005" w:type="dxa"/>
          </w:tcPr>
          <w:p w14:paraId="72A6EDD8" w14:textId="29EB8906" w:rsidR="00671C58" w:rsidRDefault="00214EC7" w:rsidP="00985D97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sofinanciranje</w:t>
            </w:r>
          </w:p>
        </w:tc>
        <w:tc>
          <w:tcPr>
            <w:tcW w:w="3006" w:type="dxa"/>
          </w:tcPr>
          <w:p w14:paraId="08FF59B4" w14:textId="31B544B3" w:rsidR="00671C58" w:rsidRDefault="00214EC7" w:rsidP="00985D97">
            <w:pPr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Lastni delež</w:t>
            </w:r>
          </w:p>
        </w:tc>
      </w:tr>
      <w:tr w:rsidR="00671C58" w14:paraId="37805C08" w14:textId="77777777" w:rsidTr="00671C58">
        <w:tc>
          <w:tcPr>
            <w:tcW w:w="3005" w:type="dxa"/>
          </w:tcPr>
          <w:p w14:paraId="5914EA86" w14:textId="69B20BC0" w:rsidR="00671C58" w:rsidRDefault="00214EC7" w:rsidP="00985D97">
            <w:pPr>
              <w:jc w:val="both"/>
              <w:rPr>
                <w:rFonts w:ascii="Open Sans" w:hAnsi="Open Sans" w:cs="Open Sans"/>
                <w:bCs/>
              </w:rPr>
            </w:pPr>
            <w:r w:rsidRPr="00214EC7">
              <w:rPr>
                <w:rFonts w:ascii="Open Sans" w:hAnsi="Open Sans" w:cs="Open Sans"/>
                <w:bCs/>
              </w:rPr>
              <w:t xml:space="preserve">2.782.960,59   </w:t>
            </w:r>
          </w:p>
        </w:tc>
        <w:tc>
          <w:tcPr>
            <w:tcW w:w="3005" w:type="dxa"/>
          </w:tcPr>
          <w:p w14:paraId="12760ABF" w14:textId="7646F5C8" w:rsidR="00671C58" w:rsidRDefault="00214EC7" w:rsidP="00985D97">
            <w:pPr>
              <w:jc w:val="both"/>
              <w:rPr>
                <w:rFonts w:ascii="Open Sans" w:hAnsi="Open Sans" w:cs="Open Sans"/>
                <w:bCs/>
              </w:rPr>
            </w:pPr>
            <w:r w:rsidRPr="00CF28C3">
              <w:rPr>
                <w:rFonts w:ascii="Open Sans" w:hAnsi="Open Sans" w:cs="Open Sans"/>
                <w:bCs/>
              </w:rPr>
              <w:t>1.579.019,37</w:t>
            </w:r>
          </w:p>
        </w:tc>
        <w:tc>
          <w:tcPr>
            <w:tcW w:w="3006" w:type="dxa"/>
          </w:tcPr>
          <w:p w14:paraId="558702B9" w14:textId="143E1665" w:rsidR="00671C58" w:rsidRDefault="003C7B95" w:rsidP="00985D97">
            <w:pPr>
              <w:jc w:val="both"/>
              <w:rPr>
                <w:rFonts w:ascii="Open Sans" w:hAnsi="Open Sans" w:cs="Open Sans"/>
                <w:bCs/>
              </w:rPr>
            </w:pPr>
            <w:r w:rsidRPr="003C7B95">
              <w:rPr>
                <w:rFonts w:ascii="Open Sans" w:hAnsi="Open Sans" w:cs="Open Sans"/>
                <w:bCs/>
              </w:rPr>
              <w:t xml:space="preserve">1.203.941,22   </w:t>
            </w:r>
          </w:p>
        </w:tc>
      </w:tr>
    </w:tbl>
    <w:p w14:paraId="02AB36D0" w14:textId="0953267C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55F80B82" w14:textId="76499EFB" w:rsidR="00690FC5" w:rsidRDefault="00690FC5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Stara vrednost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001F" w:rsidRPr="004A001F" w14:paraId="0440D911" w14:textId="77777777" w:rsidTr="00D05ECB">
        <w:tc>
          <w:tcPr>
            <w:tcW w:w="3005" w:type="dxa"/>
          </w:tcPr>
          <w:p w14:paraId="7D532323" w14:textId="77777777" w:rsidR="004A001F" w:rsidRPr="004A001F" w:rsidRDefault="004A001F" w:rsidP="004A001F">
            <w:pPr>
              <w:jc w:val="both"/>
              <w:rPr>
                <w:rFonts w:ascii="Open Sans" w:hAnsi="Open Sans" w:cs="Open Sans"/>
                <w:bCs/>
              </w:rPr>
            </w:pPr>
            <w:r w:rsidRPr="004A001F">
              <w:rPr>
                <w:rFonts w:ascii="Open Sans" w:hAnsi="Open Sans" w:cs="Open Sans"/>
                <w:bCs/>
              </w:rPr>
              <w:t xml:space="preserve">VREDNOST </w:t>
            </w:r>
          </w:p>
        </w:tc>
        <w:tc>
          <w:tcPr>
            <w:tcW w:w="3005" w:type="dxa"/>
          </w:tcPr>
          <w:p w14:paraId="7977F4A4" w14:textId="77777777" w:rsidR="004A001F" w:rsidRPr="004A001F" w:rsidRDefault="004A001F" w:rsidP="004A001F">
            <w:pPr>
              <w:jc w:val="both"/>
              <w:rPr>
                <w:rFonts w:ascii="Open Sans" w:hAnsi="Open Sans" w:cs="Open Sans"/>
                <w:bCs/>
              </w:rPr>
            </w:pPr>
            <w:r w:rsidRPr="004A001F">
              <w:rPr>
                <w:rFonts w:ascii="Open Sans" w:hAnsi="Open Sans" w:cs="Open Sans"/>
                <w:bCs/>
              </w:rPr>
              <w:t>sofinanciranje</w:t>
            </w:r>
          </w:p>
        </w:tc>
        <w:tc>
          <w:tcPr>
            <w:tcW w:w="3006" w:type="dxa"/>
          </w:tcPr>
          <w:p w14:paraId="09F12C65" w14:textId="77777777" w:rsidR="004A001F" w:rsidRPr="004A001F" w:rsidRDefault="004A001F" w:rsidP="004A001F">
            <w:pPr>
              <w:jc w:val="both"/>
              <w:rPr>
                <w:rFonts w:ascii="Open Sans" w:hAnsi="Open Sans" w:cs="Open Sans"/>
                <w:bCs/>
              </w:rPr>
            </w:pPr>
            <w:r w:rsidRPr="004A001F">
              <w:rPr>
                <w:rFonts w:ascii="Open Sans" w:hAnsi="Open Sans" w:cs="Open Sans"/>
                <w:bCs/>
              </w:rPr>
              <w:t>Lastni delež</w:t>
            </w:r>
          </w:p>
        </w:tc>
      </w:tr>
      <w:tr w:rsidR="004A001F" w:rsidRPr="004A001F" w14:paraId="727C96C0" w14:textId="77777777" w:rsidTr="00D05ECB">
        <w:tc>
          <w:tcPr>
            <w:tcW w:w="3005" w:type="dxa"/>
          </w:tcPr>
          <w:p w14:paraId="46D40165" w14:textId="7D530450" w:rsidR="004A001F" w:rsidRPr="004A001F" w:rsidRDefault="004A001F" w:rsidP="004A001F">
            <w:pPr>
              <w:jc w:val="both"/>
              <w:rPr>
                <w:rFonts w:ascii="Open Sans" w:hAnsi="Open Sans" w:cs="Open Sans"/>
              </w:rPr>
            </w:pPr>
            <w:r w:rsidRPr="00CF28C3">
              <w:rPr>
                <w:rFonts w:ascii="Open Sans" w:hAnsi="Open Sans" w:cs="Open Sans"/>
              </w:rPr>
              <w:t>2.575.270,82</w:t>
            </w:r>
          </w:p>
        </w:tc>
        <w:tc>
          <w:tcPr>
            <w:tcW w:w="3005" w:type="dxa"/>
          </w:tcPr>
          <w:p w14:paraId="4E465D93" w14:textId="77777777" w:rsidR="004A001F" w:rsidRPr="004A001F" w:rsidRDefault="004A001F" w:rsidP="004A001F">
            <w:pPr>
              <w:jc w:val="both"/>
              <w:rPr>
                <w:rFonts w:ascii="Open Sans" w:hAnsi="Open Sans" w:cs="Open Sans"/>
                <w:bCs/>
              </w:rPr>
            </w:pPr>
            <w:r w:rsidRPr="004A001F">
              <w:rPr>
                <w:rFonts w:ascii="Open Sans" w:hAnsi="Open Sans" w:cs="Open Sans"/>
                <w:bCs/>
              </w:rPr>
              <w:t>1.579.019,37</w:t>
            </w:r>
          </w:p>
        </w:tc>
        <w:tc>
          <w:tcPr>
            <w:tcW w:w="3006" w:type="dxa"/>
          </w:tcPr>
          <w:p w14:paraId="7C80C117" w14:textId="387B598A" w:rsidR="004A001F" w:rsidRPr="004A001F" w:rsidRDefault="004A001F" w:rsidP="004A001F">
            <w:pPr>
              <w:jc w:val="both"/>
              <w:rPr>
                <w:rFonts w:ascii="Open Sans" w:hAnsi="Open Sans" w:cs="Open Sans"/>
              </w:rPr>
            </w:pPr>
            <w:r w:rsidRPr="00CF28C3">
              <w:rPr>
                <w:rFonts w:ascii="Open Sans" w:hAnsi="Open Sans" w:cs="Open Sans"/>
              </w:rPr>
              <w:t>996.251,45</w:t>
            </w:r>
          </w:p>
        </w:tc>
      </w:tr>
    </w:tbl>
    <w:p w14:paraId="4535E7E3" w14:textId="79C1241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01928F8E" w14:textId="6E99DE2D" w:rsidR="009E4E09" w:rsidRDefault="009E4E09" w:rsidP="00985D97">
      <w:pPr>
        <w:jc w:val="both"/>
        <w:rPr>
          <w:rFonts w:ascii="Open Sans" w:hAnsi="Open Sans" w:cs="Open Sans"/>
          <w:bCs/>
        </w:rPr>
      </w:pPr>
    </w:p>
    <w:p w14:paraId="1FED48E8" w14:textId="77777777" w:rsidR="009E4E09" w:rsidRDefault="009E4E09" w:rsidP="00985D97">
      <w:pPr>
        <w:jc w:val="both"/>
        <w:rPr>
          <w:rFonts w:ascii="Open Sans" w:hAnsi="Open Sans" w:cs="Open Sans"/>
          <w:bCs/>
        </w:rPr>
      </w:pPr>
    </w:p>
    <w:p w14:paraId="6B2D0FCD" w14:textId="3AC4108D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17EC5F97" w14:textId="621BEE55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49321D9" w14:textId="7B865C0B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C860682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70C2001E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sectPr w:rsidR="00C025FC" w:rsidSect="00F533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7BCEF" w14:textId="77777777" w:rsidR="00E93BD3" w:rsidRDefault="00E93BD3" w:rsidP="00F4078B">
      <w:r>
        <w:separator/>
      </w:r>
    </w:p>
  </w:endnote>
  <w:endnote w:type="continuationSeparator" w:id="0">
    <w:p w14:paraId="6ED91972" w14:textId="77777777" w:rsidR="00E93BD3" w:rsidRDefault="00E93BD3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54026" w14:textId="77777777" w:rsidR="00E93BD3" w:rsidRDefault="00E93BD3" w:rsidP="00F4078B">
      <w:r>
        <w:separator/>
      </w:r>
    </w:p>
  </w:footnote>
  <w:footnote w:type="continuationSeparator" w:id="0">
    <w:p w14:paraId="28064571" w14:textId="77777777" w:rsidR="00E93BD3" w:rsidRDefault="00E93BD3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251"/>
    <w:rsid w:val="000155E5"/>
    <w:rsid w:val="00033965"/>
    <w:rsid w:val="000A435E"/>
    <w:rsid w:val="000F3831"/>
    <w:rsid w:val="00130F18"/>
    <w:rsid w:val="0013317A"/>
    <w:rsid w:val="001A183F"/>
    <w:rsid w:val="001B38E4"/>
    <w:rsid w:val="001C28C1"/>
    <w:rsid w:val="001E7846"/>
    <w:rsid w:val="00214EC7"/>
    <w:rsid w:val="00242A3E"/>
    <w:rsid w:val="0025646E"/>
    <w:rsid w:val="00256B0B"/>
    <w:rsid w:val="00274651"/>
    <w:rsid w:val="00295013"/>
    <w:rsid w:val="002A7320"/>
    <w:rsid w:val="002B5F23"/>
    <w:rsid w:val="002C00E2"/>
    <w:rsid w:val="00324BAA"/>
    <w:rsid w:val="003322AF"/>
    <w:rsid w:val="003C7B95"/>
    <w:rsid w:val="004A001F"/>
    <w:rsid w:val="004E2835"/>
    <w:rsid w:val="0051682C"/>
    <w:rsid w:val="005C5450"/>
    <w:rsid w:val="005D2F31"/>
    <w:rsid w:val="00603DBF"/>
    <w:rsid w:val="00671C58"/>
    <w:rsid w:val="00683B0E"/>
    <w:rsid w:val="00690FC5"/>
    <w:rsid w:val="006B30FC"/>
    <w:rsid w:val="006E36E9"/>
    <w:rsid w:val="00731FC2"/>
    <w:rsid w:val="00741A6D"/>
    <w:rsid w:val="007559E2"/>
    <w:rsid w:val="00815368"/>
    <w:rsid w:val="00824F72"/>
    <w:rsid w:val="009101C1"/>
    <w:rsid w:val="00932D7B"/>
    <w:rsid w:val="00947B5B"/>
    <w:rsid w:val="00961139"/>
    <w:rsid w:val="009658E7"/>
    <w:rsid w:val="00985D97"/>
    <w:rsid w:val="009E4E09"/>
    <w:rsid w:val="00A32C30"/>
    <w:rsid w:val="00A63DD8"/>
    <w:rsid w:val="00A87E77"/>
    <w:rsid w:val="00A95303"/>
    <w:rsid w:val="00C025FC"/>
    <w:rsid w:val="00C03C4B"/>
    <w:rsid w:val="00C323E3"/>
    <w:rsid w:val="00C51195"/>
    <w:rsid w:val="00C603D0"/>
    <w:rsid w:val="00C631DE"/>
    <w:rsid w:val="00C77AB2"/>
    <w:rsid w:val="00C93D8F"/>
    <w:rsid w:val="00CB450A"/>
    <w:rsid w:val="00CF28C3"/>
    <w:rsid w:val="00D62A28"/>
    <w:rsid w:val="00DA2783"/>
    <w:rsid w:val="00DB785F"/>
    <w:rsid w:val="00DD3287"/>
    <w:rsid w:val="00E43847"/>
    <w:rsid w:val="00E447D3"/>
    <w:rsid w:val="00E93BD3"/>
    <w:rsid w:val="00E94E6C"/>
    <w:rsid w:val="00ED64B0"/>
    <w:rsid w:val="00F4078B"/>
    <w:rsid w:val="00F5334A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D97"/>
    <w:rPr>
      <w:rFonts w:ascii="Times New Roman" w:eastAsia="Times New Roman" w:hAnsi="Times New Roman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customStyle="1" w:styleId="Default">
    <w:name w:val="Default"/>
    <w:rsid w:val="00985D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4B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4BA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4B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4B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4BAA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B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BAA"/>
    <w:rPr>
      <w:rFonts w:ascii="Segoe UI" w:eastAsia="Times New Roman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67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2020-03-13T10:56:00Z</cp:lastPrinted>
  <dcterms:created xsi:type="dcterms:W3CDTF">2020-11-10T13:44:00Z</dcterms:created>
  <dcterms:modified xsi:type="dcterms:W3CDTF">2020-11-10T13:44:00Z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